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991" w:rsidRDefault="000A3991" w:rsidP="000A3991"/>
    <w:p w:rsidR="000A3991" w:rsidRDefault="000A3991" w:rsidP="000A3991">
      <w:r>
        <w:rPr>
          <w:noProof/>
        </w:rPr>
        <w:drawing>
          <wp:anchor distT="0" distB="0" distL="114300" distR="114300" simplePos="0" relativeHeight="251659264" behindDoc="1" locked="0" layoutInCell="1" allowOverlap="1">
            <wp:simplePos x="0" y="0"/>
            <wp:positionH relativeFrom="column">
              <wp:posOffset>196850</wp:posOffset>
            </wp:positionH>
            <wp:positionV relativeFrom="paragraph">
              <wp:posOffset>149225</wp:posOffset>
            </wp:positionV>
            <wp:extent cx="1261110" cy="1682750"/>
            <wp:effectExtent l="0" t="0" r="0" b="0"/>
            <wp:wrapNone/>
            <wp:docPr id="4" name="Imagen 4" descr="ESCUD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bmp"/>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1110" cy="1682750"/>
                    </a:xfrm>
                    <a:prstGeom prst="rect">
                      <a:avLst/>
                    </a:prstGeom>
                    <a:noFill/>
                  </pic:spPr>
                </pic:pic>
              </a:graphicData>
            </a:graphic>
          </wp:anchor>
        </w:drawing>
      </w:r>
      <w:r>
        <w:rPr>
          <w:noProof/>
        </w:rPr>
        <w:drawing>
          <wp:anchor distT="0" distB="0" distL="114300" distR="114300" simplePos="0" relativeHeight="251660288" behindDoc="1" locked="0" layoutInCell="1" allowOverlap="1">
            <wp:simplePos x="0" y="0"/>
            <wp:positionH relativeFrom="column">
              <wp:posOffset>4264660</wp:posOffset>
            </wp:positionH>
            <wp:positionV relativeFrom="paragraph">
              <wp:posOffset>105410</wp:posOffset>
            </wp:positionV>
            <wp:extent cx="1540510" cy="1579880"/>
            <wp:effectExtent l="0" t="0" r="0" b="0"/>
            <wp:wrapNone/>
            <wp:docPr id="3" name="Imagen 3" descr="LOGO D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 DGO"/>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0510" cy="1579880"/>
                    </a:xfrm>
                    <a:prstGeom prst="rect">
                      <a:avLst/>
                    </a:prstGeom>
                    <a:noFill/>
                  </pic:spPr>
                </pic:pic>
              </a:graphicData>
            </a:graphic>
          </wp:anchor>
        </w:drawing>
      </w:r>
    </w:p>
    <w:p w:rsidR="000A3991" w:rsidRDefault="000A3991" w:rsidP="000A3991"/>
    <w:p w:rsidR="000A3991" w:rsidRDefault="000A3991" w:rsidP="000A3991"/>
    <w:p w:rsidR="000A3991" w:rsidRDefault="000A3991" w:rsidP="000A3991"/>
    <w:p w:rsidR="000A3991" w:rsidRDefault="000A3991" w:rsidP="000A3991"/>
    <w:p w:rsidR="000A3991" w:rsidRDefault="000A3991" w:rsidP="000A3991"/>
    <w:p w:rsidR="000A3991" w:rsidRDefault="000A3991" w:rsidP="000A3991"/>
    <w:p w:rsidR="000A3991" w:rsidRDefault="000A3991" w:rsidP="000A3991"/>
    <w:p w:rsidR="000A3991" w:rsidRDefault="000A3991" w:rsidP="000A3991">
      <w:pPr>
        <w:jc w:val="center"/>
        <w:rPr>
          <w:b/>
          <w:sz w:val="56"/>
          <w:szCs w:val="56"/>
        </w:rPr>
      </w:pPr>
      <w:r>
        <w:rPr>
          <w:b/>
          <w:sz w:val="56"/>
          <w:szCs w:val="56"/>
        </w:rPr>
        <w:t>ESPECIFICACIONES PARTICULARES</w:t>
      </w:r>
    </w:p>
    <w:p w:rsidR="000A3991" w:rsidRDefault="000A3991" w:rsidP="000A3991">
      <w:pPr>
        <w:rPr>
          <w:b/>
          <w:sz w:val="56"/>
          <w:szCs w:val="56"/>
        </w:rPr>
      </w:pPr>
    </w:p>
    <w:p w:rsidR="000A3991" w:rsidRDefault="000A3991" w:rsidP="00981345">
      <w:pPr>
        <w:jc w:val="both"/>
        <w:rPr>
          <w:b/>
          <w:sz w:val="32"/>
          <w:szCs w:val="32"/>
        </w:rPr>
      </w:pPr>
      <w:r w:rsidRPr="000A3991">
        <w:rPr>
          <w:b/>
          <w:sz w:val="32"/>
          <w:szCs w:val="32"/>
        </w:rPr>
        <w:t xml:space="preserve">Construcción </w:t>
      </w:r>
      <w:r>
        <w:rPr>
          <w:b/>
          <w:sz w:val="32"/>
          <w:szCs w:val="32"/>
        </w:rPr>
        <w:t>de un edificio</w:t>
      </w:r>
      <w:r w:rsidRPr="000A3991">
        <w:rPr>
          <w:b/>
          <w:sz w:val="32"/>
          <w:szCs w:val="32"/>
        </w:rPr>
        <w:t xml:space="preserve"> de tres niveles para la Unidad Regional Tehuacán, ubicada en la carretera libramiento Tecnológico San Marcos, Km</w:t>
      </w:r>
      <w:r>
        <w:rPr>
          <w:b/>
          <w:sz w:val="32"/>
          <w:szCs w:val="32"/>
        </w:rPr>
        <w:t>.7.</w:t>
      </w:r>
      <w:r w:rsidRPr="000A3991">
        <w:rPr>
          <w:b/>
          <w:sz w:val="32"/>
          <w:szCs w:val="32"/>
        </w:rPr>
        <w:t>5 San Marcos Nexoxtla, en el Municipio de Tehuacán, Puebla</w:t>
      </w:r>
      <w:r>
        <w:rPr>
          <w:b/>
          <w:sz w:val="32"/>
          <w:szCs w:val="32"/>
        </w:rPr>
        <w:t>.</w:t>
      </w:r>
    </w:p>
    <w:p w:rsidR="000A3991" w:rsidRDefault="000A3991">
      <w:pPr>
        <w:rPr>
          <w:rFonts w:ascii="Calibri" w:eastAsia="Times New Roman" w:hAnsi="Calibri" w:cstheme="majorBidi"/>
          <w:b/>
          <w:bCs/>
          <w:sz w:val="24"/>
          <w:szCs w:val="28"/>
        </w:rPr>
      </w:pPr>
      <w:r>
        <w:rPr>
          <w:rFonts w:eastAsia="Times New Roman"/>
        </w:rPr>
        <w:br w:type="page"/>
      </w:r>
    </w:p>
    <w:p w:rsidR="00550FF6" w:rsidRPr="009D67D8" w:rsidRDefault="00550FF6" w:rsidP="00173CB6">
      <w:pPr>
        <w:pStyle w:val="Ttulo1"/>
        <w:rPr>
          <w:rFonts w:eastAsia="Times New Roman"/>
        </w:rPr>
      </w:pPr>
      <w:r w:rsidRPr="009D67D8">
        <w:rPr>
          <w:rFonts w:eastAsia="Times New Roman"/>
        </w:rPr>
        <w:lastRenderedPageBreak/>
        <w:t>TRAZO Y NIVELACION DE TERRENO PARA DESPLANTE DE ESTRUCTURA, MAYORES DE 1200 M2</w:t>
      </w:r>
    </w:p>
    <w:p w:rsidR="00550FF6" w:rsidRPr="009D67D8" w:rsidRDefault="00550FF6" w:rsidP="00173CB6">
      <w:pPr>
        <w:pStyle w:val="Ttulo2"/>
        <w:rPr>
          <w:rFonts w:eastAsia="Times New Roman" w:cs="Times New Roman"/>
        </w:rPr>
      </w:pPr>
      <w:r w:rsidRPr="009D67D8">
        <w:t>DESCRIPCIÓN DEL CONCEPTO</w:t>
      </w:r>
    </w:p>
    <w:p w:rsidR="00550FF6" w:rsidRPr="009D67D8" w:rsidRDefault="00550FF6" w:rsidP="00173CB6">
      <w:pPr>
        <w:jc w:val="both"/>
      </w:pPr>
      <w:r w:rsidRPr="009D67D8">
        <w:t>Entiéndase este concepto como la operación de marcar en el terreno, los ejes, niveles, y/o referencias que servirán para el desarrollo de la nueva construcción o ampliación de acuerdo a los planos de proyecto.</w:t>
      </w:r>
    </w:p>
    <w:p w:rsidR="00550FF6" w:rsidRPr="009D67D8" w:rsidRDefault="00550FF6" w:rsidP="00173CB6">
      <w:pPr>
        <w:pStyle w:val="Ttulo2"/>
      </w:pPr>
      <w:r w:rsidRPr="009D67D8">
        <w:t>PROCEDIMIENTO DE EJECUCIÓN</w:t>
      </w:r>
    </w:p>
    <w:p w:rsidR="00550FF6" w:rsidRPr="009D67D8" w:rsidRDefault="00550FF6" w:rsidP="00173CB6">
      <w:pPr>
        <w:jc w:val="both"/>
      </w:pPr>
      <w:r w:rsidRPr="009D67D8">
        <w:t xml:space="preserve">El trazo se </w:t>
      </w:r>
      <w:r w:rsidR="004B0191" w:rsidRPr="004B0191">
        <w:t>efectuará</w:t>
      </w:r>
      <w:r w:rsidRPr="009D67D8">
        <w:t xml:space="preserve"> invariablemente con equipo profesional de topografía. Las marcas serán localizadas con pintura, en las bardas, colindancias, mojoneras, polines y/o estacas perfectamente ancladas, estas marcas deberán ser visibles y permanentes durante todo el, proceso de la obra. El constructor verificara los trazos, líneas y niveles que le fueron proporcionados para ejecutar los trabajos de acuerdo a los planos de proyecto. En caso de que por causas imputables al constructor se pierda, destruya o cambien de lugar los puntos de referencia y bancos de nivel, su relocalización y /o reposición será con cargo al constructor. El contratista rectificara las veces que sea necesario antes de realizar el trazo definitivo.</w:t>
      </w:r>
    </w:p>
    <w:p w:rsidR="00550FF6" w:rsidRPr="009D67D8" w:rsidRDefault="00550FF6" w:rsidP="00173CB6">
      <w:pPr>
        <w:pStyle w:val="Ttulo2"/>
        <w:rPr>
          <w:rFonts w:eastAsia="Times New Roman"/>
        </w:rPr>
      </w:pPr>
      <w:r w:rsidRPr="009D67D8">
        <w:rPr>
          <w:rFonts w:eastAsia="Times New Roman"/>
        </w:rPr>
        <w:t>TOLERANCIAS</w:t>
      </w:r>
    </w:p>
    <w:p w:rsidR="00550FF6" w:rsidRPr="009D67D8" w:rsidRDefault="00550FF6" w:rsidP="00173CB6">
      <w:pPr>
        <w:jc w:val="both"/>
      </w:pPr>
      <w:r w:rsidRPr="009D67D8">
        <w:t xml:space="preserve">La variación en el trazo de los cimientos del edificio no será mayor de 2 mm. , entre sus ejes en las distancias horizontales, cualquier variación será reportada al residente, quien </w:t>
      </w:r>
      <w:r w:rsidR="004B0191" w:rsidRPr="004B0191">
        <w:t>indicará</w:t>
      </w:r>
      <w:r w:rsidRPr="009D67D8">
        <w:t xml:space="preserve"> lo procedente. El trazo definitivo debe ser aprobado por el supervisor y este tendrá la facultad de solicitar la rectificación de este trazo y/o niveles durante el proceso de la obra sin retribución extra alguna localización o referencia. El trazo y/o niveles se indican en los planos correspondientes entregados al contratista, así como la separación que deberá dejarse en las colindancias de acuerdo al reglamento de construcción vigente. El constructor tendrá como base para el trazo y nivelación de los cimientos, los ejes que se indique en los planos de proyecto.</w:t>
      </w:r>
    </w:p>
    <w:p w:rsidR="00550FF6" w:rsidRPr="009D67D8" w:rsidRDefault="00550FF6" w:rsidP="00173CB6">
      <w:pPr>
        <w:pStyle w:val="Ttulo2"/>
      </w:pPr>
      <w:r w:rsidRPr="009D67D8">
        <w:t>UNIDADES DE MEDICIÓN Y PAGO</w:t>
      </w:r>
    </w:p>
    <w:p w:rsidR="00550FF6" w:rsidRPr="009D67D8" w:rsidRDefault="00550FF6" w:rsidP="00173CB6">
      <w:pPr>
        <w:jc w:val="both"/>
      </w:pPr>
      <w:r w:rsidRPr="009D67D8">
        <w:t xml:space="preserve">La unidad de medición y cuantificación y pago de este concepto será por metro cuadrado (m2), según levantamiento topográfico de acuerdo a las dimensiones del proyecto con aproximación al centésimo. </w:t>
      </w:r>
    </w:p>
    <w:p w:rsidR="00550FF6" w:rsidRPr="009D67D8" w:rsidRDefault="00550FF6" w:rsidP="00173CB6">
      <w:pPr>
        <w:jc w:val="both"/>
        <w:rPr>
          <w:rFonts w:eastAsia="Times New Roman" w:cs="Times New Roman"/>
        </w:rPr>
      </w:pPr>
      <w:r w:rsidRPr="009D67D8">
        <w:br w:type="page"/>
      </w:r>
    </w:p>
    <w:p w:rsidR="00550FF6" w:rsidRPr="009D67D8" w:rsidRDefault="00550FF6" w:rsidP="00173CB6">
      <w:pPr>
        <w:pStyle w:val="Ttulo1"/>
        <w:rPr>
          <w:rFonts w:eastAsia="Times New Roman"/>
        </w:rPr>
      </w:pPr>
      <w:r w:rsidRPr="009D67D8">
        <w:rPr>
          <w:rFonts w:eastAsia="Times New Roman"/>
        </w:rPr>
        <w:lastRenderedPageBreak/>
        <w:t>DESPALME Y DESENRAIZADO DE TERRENO A MAQUINA Y/O A MANO CON ACARREO DE MATERIAL SOBRANTE PARA DESPLANTE DE EDIFCIO, INCLUYE MAQUINARIA, MANO DE OBRA, EQUIPO, HERRAMIENTA, ACARREO DENTRO Y FUERA DE LA OBRA. MATERIAL MEDIDO EN BANCO.</w:t>
      </w:r>
    </w:p>
    <w:p w:rsidR="00550FF6" w:rsidRPr="009D67D8" w:rsidRDefault="00550FF6" w:rsidP="00173CB6">
      <w:pPr>
        <w:pStyle w:val="Ttulo2"/>
        <w:rPr>
          <w:rFonts w:eastAsia="Times New Roman" w:cs="Times New Roman"/>
        </w:rPr>
      </w:pPr>
      <w:r w:rsidRPr="009D67D8">
        <w:t>DESCRIPCIÓN DEL CONCEPTO</w:t>
      </w:r>
    </w:p>
    <w:p w:rsidR="00550FF6" w:rsidRPr="009D67D8" w:rsidRDefault="00550FF6" w:rsidP="00173CB6">
      <w:pPr>
        <w:jc w:val="both"/>
        <w:rPr>
          <w:rFonts w:eastAsia="Times New Roman" w:cs="Times New Roman"/>
        </w:rPr>
      </w:pPr>
      <w:r w:rsidRPr="009D67D8">
        <w:rPr>
          <w:rFonts w:eastAsia="Times New Roman" w:cs="Times New Roman"/>
        </w:rPr>
        <w:t>El despalme y desenraizado del terreno consiste en retirar la capa superficial (tierra vegetal) que por sus características mecánicas no es adecuada para el desplante de los edificios, en este caso se retirarán como mínimo los 30 cm. más superficiales que pueden o no incluir tocones de árboles y raíces, sin embargo, la profundidad puede ser mayor en caso de que así se requiera hasta encontrar terreno adecuado.</w:t>
      </w:r>
    </w:p>
    <w:p w:rsidR="00550FF6" w:rsidRPr="009D67D8" w:rsidRDefault="00550FF6" w:rsidP="00173CB6">
      <w:pPr>
        <w:pStyle w:val="Ttulo2"/>
        <w:rPr>
          <w:rFonts w:eastAsia="Times New Roman" w:cs="Times New Roman"/>
        </w:rPr>
      </w:pPr>
      <w:r w:rsidRPr="009D67D8">
        <w:t>PROCEDIMIENTO DE EJECUCIÓN</w:t>
      </w:r>
    </w:p>
    <w:p w:rsidR="00550FF6" w:rsidRPr="009D67D8" w:rsidRDefault="00550FF6" w:rsidP="00173CB6">
      <w:pPr>
        <w:jc w:val="both"/>
        <w:rPr>
          <w:rFonts w:eastAsia="Times New Roman" w:cs="Times New Roman"/>
        </w:rPr>
      </w:pPr>
      <w:r w:rsidRPr="009D67D8">
        <w:rPr>
          <w:rFonts w:eastAsia="Times New Roman" w:cs="Times New Roman"/>
        </w:rPr>
        <w:t>El terreno donde se ejecutará es tipo “A” El espesor de la capa a despalmar por lo general será de 30 cm o el que se requiera en el terreno en cada caso.</w:t>
      </w:r>
    </w:p>
    <w:p w:rsidR="00550FF6" w:rsidRPr="009D67D8" w:rsidRDefault="00550FF6" w:rsidP="00173CB6">
      <w:pPr>
        <w:jc w:val="both"/>
        <w:rPr>
          <w:rFonts w:eastAsia="Times New Roman" w:cs="Times New Roman"/>
        </w:rPr>
      </w:pPr>
      <w:r w:rsidRPr="009D67D8">
        <w:rPr>
          <w:rFonts w:eastAsia="Times New Roman" w:cs="Times New Roman"/>
        </w:rPr>
        <w:t>Los trabajos de desmonte y despalme se ejecutarán con retroexcavadora y/o cargador frontal cuando la supervisión así lo indique, siempre y cuando la topografía y las condiciones del terreno así lo permitan.</w:t>
      </w:r>
    </w:p>
    <w:p w:rsidR="00550FF6" w:rsidRPr="009D67D8" w:rsidRDefault="00550FF6" w:rsidP="00173CB6">
      <w:pPr>
        <w:jc w:val="both"/>
        <w:rPr>
          <w:rFonts w:eastAsia="Times New Roman" w:cs="Times New Roman"/>
        </w:rPr>
      </w:pPr>
      <w:r w:rsidRPr="009D67D8">
        <w:rPr>
          <w:rFonts w:eastAsia="Times New Roman" w:cs="Times New Roman"/>
        </w:rPr>
        <w:t>El retiro de pasto existente consiste en levantarlo con la capa de tierra adherida a éste, en bloques no mayores de 1 × 1 m. y 10 cm. de espesor promedio o de acuerdo a lo que indique la supervisión.</w:t>
      </w:r>
    </w:p>
    <w:p w:rsidR="00550FF6" w:rsidRPr="009D67D8" w:rsidRDefault="00550FF6" w:rsidP="00173CB6">
      <w:pPr>
        <w:jc w:val="both"/>
        <w:rPr>
          <w:rFonts w:eastAsia="Times New Roman" w:cs="Times New Roman"/>
        </w:rPr>
      </w:pPr>
      <w:r w:rsidRPr="009D67D8">
        <w:rPr>
          <w:rFonts w:eastAsia="Times New Roman" w:cs="Times New Roman"/>
        </w:rPr>
        <w:t>El retiro de tierra vegetal de áreas ajardinadas consiste en extraer toda la capa de la misma que contenga material orgánico.</w:t>
      </w:r>
    </w:p>
    <w:p w:rsidR="00550FF6" w:rsidRPr="009D67D8" w:rsidRDefault="00550FF6" w:rsidP="00173CB6">
      <w:pPr>
        <w:jc w:val="both"/>
        <w:rPr>
          <w:rFonts w:eastAsia="Times New Roman" w:cs="Times New Roman"/>
        </w:rPr>
      </w:pPr>
      <w:r w:rsidRPr="009D67D8">
        <w:rPr>
          <w:rFonts w:eastAsia="Times New Roman" w:cs="Times New Roman"/>
        </w:rPr>
        <w:t>A menos que la supervisión indique lo contrario, tanto el retiro de pasto como el de tierra vegetal se hará con recuperación a favor de la BUAP quedando el material en custodia del contratista, el cual deberá considerar en sus costos los materiales de consumo y las acciones necesarias para el mantenimiento del pasto por el tiempo que indique la supervisión.</w:t>
      </w:r>
    </w:p>
    <w:p w:rsidR="00550FF6" w:rsidRPr="009D67D8" w:rsidRDefault="00550FF6" w:rsidP="00173CB6">
      <w:pPr>
        <w:jc w:val="both"/>
        <w:rPr>
          <w:rFonts w:eastAsia="Times New Roman" w:cs="Times New Roman"/>
        </w:rPr>
      </w:pPr>
      <w:r w:rsidRPr="009D67D8">
        <w:rPr>
          <w:rFonts w:eastAsia="Times New Roman" w:cs="Times New Roman"/>
        </w:rPr>
        <w:t>El material recuperado se debe acarrear dentro de la obra al sitio que indique la supervisión.</w:t>
      </w:r>
    </w:p>
    <w:p w:rsidR="00550FF6" w:rsidRPr="009D67D8" w:rsidRDefault="00550FF6" w:rsidP="00173CB6">
      <w:pPr>
        <w:jc w:val="both"/>
        <w:rPr>
          <w:rFonts w:eastAsia="Times New Roman" w:cs="Times New Roman"/>
        </w:rPr>
      </w:pPr>
      <w:r w:rsidRPr="009D67D8">
        <w:rPr>
          <w:rFonts w:eastAsia="Times New Roman" w:cs="Times New Roman"/>
        </w:rPr>
        <w:t>En la tala de árboles, el diámetro se medirá a una altura de 1 m a partir del nivel del terreno natural y sobre tronco principal.</w:t>
      </w:r>
    </w:p>
    <w:p w:rsidR="00550FF6" w:rsidRPr="009D67D8" w:rsidRDefault="00550FF6" w:rsidP="00173CB6">
      <w:pPr>
        <w:jc w:val="both"/>
        <w:rPr>
          <w:rFonts w:eastAsia="Times New Roman" w:cs="Times New Roman"/>
        </w:rPr>
      </w:pPr>
      <w:r w:rsidRPr="009D67D8">
        <w:rPr>
          <w:rFonts w:eastAsia="Times New Roman" w:cs="Times New Roman"/>
        </w:rPr>
        <w:t>La extracción de los tocones se hará mediante la excavación alrededor de los mismos a la profundidad que permita su extracción, a menos que la supervisión indique otra cosa.</w:t>
      </w:r>
    </w:p>
    <w:p w:rsidR="00550FF6" w:rsidRPr="009D67D8" w:rsidRDefault="00550FF6" w:rsidP="00173CB6">
      <w:pPr>
        <w:jc w:val="both"/>
        <w:rPr>
          <w:rFonts w:eastAsia="Times New Roman" w:cs="Times New Roman"/>
        </w:rPr>
      </w:pPr>
      <w:r w:rsidRPr="009D67D8">
        <w:rPr>
          <w:rFonts w:eastAsia="Times New Roman" w:cs="Times New Roman"/>
        </w:rPr>
        <w:t>Es responsabilidad del contratista retirar de la obra todo el escombro y desperdicio resultado de los trabajos.</w:t>
      </w:r>
    </w:p>
    <w:p w:rsidR="00550FF6" w:rsidRPr="009D67D8" w:rsidRDefault="00550FF6" w:rsidP="00173CB6">
      <w:pPr>
        <w:jc w:val="both"/>
        <w:rPr>
          <w:rFonts w:eastAsia="Times New Roman" w:cs="Times New Roman"/>
        </w:rPr>
      </w:pPr>
      <w:r w:rsidRPr="009D67D8">
        <w:rPr>
          <w:rFonts w:eastAsia="Times New Roman" w:cs="Times New Roman"/>
        </w:rPr>
        <w:lastRenderedPageBreak/>
        <w:t>En ningún caso se permitirá la quema del material producto de estos trabajos.</w:t>
      </w:r>
    </w:p>
    <w:p w:rsidR="00550FF6" w:rsidRPr="009D67D8" w:rsidRDefault="00550FF6" w:rsidP="00173CB6">
      <w:pPr>
        <w:pStyle w:val="Ttulo2"/>
        <w:rPr>
          <w:rFonts w:eastAsia="Times New Roman" w:cs="Times New Roman"/>
        </w:rPr>
      </w:pPr>
      <w:r w:rsidRPr="009D67D8">
        <w:t>TOLERANCIAS</w:t>
      </w:r>
    </w:p>
    <w:p w:rsidR="00550FF6" w:rsidRPr="009D67D8" w:rsidRDefault="00550FF6" w:rsidP="00173CB6">
      <w:pPr>
        <w:jc w:val="both"/>
        <w:rPr>
          <w:rFonts w:eastAsia="Times New Roman" w:cs="Times New Roman"/>
        </w:rPr>
      </w:pPr>
      <w:r w:rsidRPr="009D67D8">
        <w:rPr>
          <w:rFonts w:eastAsia="Times New Roman" w:cs="Times New Roman"/>
        </w:rPr>
        <w:t>El despalme del terreno se medirá por metro cúbico con aproximación al centésimo.</w:t>
      </w:r>
    </w:p>
    <w:p w:rsidR="00550FF6" w:rsidRPr="009D67D8" w:rsidRDefault="00550FF6" w:rsidP="00173CB6">
      <w:pPr>
        <w:jc w:val="both"/>
        <w:rPr>
          <w:rFonts w:eastAsia="Times New Roman" w:cs="Times New Roman"/>
        </w:rPr>
      </w:pPr>
      <w:r w:rsidRPr="009D67D8">
        <w:rPr>
          <w:rFonts w:eastAsia="Times New Roman" w:cs="Times New Roman"/>
        </w:rPr>
        <w:t>El retiro de tierra vegetal se estimará por metro cúbico con aproximación de dos decimales.</w:t>
      </w:r>
    </w:p>
    <w:p w:rsidR="00550FF6" w:rsidRPr="009D67D8" w:rsidRDefault="00550FF6" w:rsidP="00173CB6">
      <w:pPr>
        <w:pStyle w:val="Ttulo2"/>
        <w:rPr>
          <w:rFonts w:eastAsia="Times New Roman" w:cs="Times New Roman"/>
        </w:rPr>
      </w:pPr>
      <w:r w:rsidRPr="009D67D8">
        <w:t>UNIDADES DE MEDICIÓN Y PAGO</w:t>
      </w:r>
    </w:p>
    <w:p w:rsidR="00550FF6" w:rsidRPr="009D67D8" w:rsidRDefault="00550FF6" w:rsidP="00173CB6">
      <w:pPr>
        <w:jc w:val="both"/>
        <w:rPr>
          <w:rFonts w:eastAsia="Times New Roman" w:cs="Times New Roman"/>
        </w:rPr>
      </w:pPr>
      <w:r w:rsidRPr="009D67D8">
        <w:rPr>
          <w:rFonts w:eastAsia="Times New Roman" w:cs="Times New Roman"/>
        </w:rPr>
        <w:t>La unidad de medición y cuantificación y pago de este concepto será por metro cúbico (m3), según levantamiento topográfico de acuerdo a las dimensiones del proyecto con aproximación al centésimo</w:t>
      </w:r>
      <w:r w:rsidRPr="009D67D8">
        <w:rPr>
          <w:rFonts w:eastAsia="Arial Unicode MS" w:cs="Arial Unicode MS"/>
        </w:rPr>
        <w:t xml:space="preserve">. </w:t>
      </w:r>
      <w:r w:rsidRPr="009D67D8">
        <w:rPr>
          <w:rFonts w:eastAsia="Times New Roman" w:cs="Times New Roman"/>
        </w:rPr>
        <w:t>El retiro de tierra vegetal se estimará por metro cúbico con aproximación de dos decimales.</w:t>
      </w:r>
    </w:p>
    <w:p w:rsidR="00550FF6" w:rsidRPr="009D67D8" w:rsidRDefault="00550FF6" w:rsidP="00173CB6">
      <w:pPr>
        <w:jc w:val="both"/>
        <w:rPr>
          <w:rFonts w:eastAsia="Times New Roman" w:cs="Times New Roman"/>
        </w:rPr>
      </w:pPr>
      <w:r w:rsidRPr="009D67D8">
        <w:rPr>
          <w:rFonts w:eastAsia="Times New Roman" w:cs="Times New Roman"/>
        </w:rPr>
        <w:t>La tala de árboles y el retiro de tocones se pagarán por pieza.</w:t>
      </w:r>
    </w:p>
    <w:p w:rsidR="00550FF6" w:rsidRPr="009D67D8" w:rsidRDefault="00550FF6" w:rsidP="00173CB6">
      <w:pPr>
        <w:jc w:val="both"/>
        <w:rPr>
          <w:rFonts w:eastAsia="Times New Roman" w:cs="Times New Roman"/>
        </w:rPr>
      </w:pPr>
      <w:r w:rsidRPr="009D67D8">
        <w:rPr>
          <w:rFonts w:eastAsia="Times New Roman" w:cs="Times New Roman"/>
        </w:rPr>
        <w:br w:type="page"/>
      </w:r>
    </w:p>
    <w:p w:rsidR="00550FF6" w:rsidRPr="009D67D8" w:rsidRDefault="00550FF6" w:rsidP="00173CB6">
      <w:pPr>
        <w:pStyle w:val="Ttulo1"/>
      </w:pPr>
      <w:r w:rsidRPr="009D67D8">
        <w:lastRenderedPageBreak/>
        <w:t>ACARREO EN CAMION DE MATERIAL MIXTO. PRIMER KILOMETRO, CARGA MANUAL</w:t>
      </w:r>
    </w:p>
    <w:p w:rsidR="00550FF6" w:rsidRPr="009D67D8" w:rsidRDefault="00550FF6" w:rsidP="00173CB6">
      <w:pPr>
        <w:pStyle w:val="Ttulo2"/>
      </w:pPr>
      <w:r w:rsidRPr="009D67D8">
        <w:t>DESCRIPCIÓN DEL CONCEPTO</w:t>
      </w:r>
    </w:p>
    <w:p w:rsidR="00550FF6" w:rsidRPr="009D67D8" w:rsidRDefault="00550FF6" w:rsidP="00173CB6">
      <w:pPr>
        <w:jc w:val="both"/>
      </w:pPr>
      <w:r w:rsidRPr="009D67D8">
        <w:t>La carga es la maniobra que se realiza para depositar en un vehículo los materiales producto de trabajos varios como despalme, demolición, y/o la excavación para ser transportados posteriormente.</w:t>
      </w:r>
    </w:p>
    <w:p w:rsidR="00550FF6" w:rsidRPr="009D67D8" w:rsidRDefault="00550FF6" w:rsidP="00173CB6">
      <w:pPr>
        <w:jc w:val="both"/>
      </w:pPr>
      <w:r w:rsidRPr="009D67D8">
        <w:t>Acarreo es el efecto de trasladar o transportar esos mismos materiales, hacia un depósito fuera de la obra, a una zona de tiro de depósito permanente o temporal.</w:t>
      </w:r>
    </w:p>
    <w:p w:rsidR="00550FF6" w:rsidRPr="009D67D8" w:rsidRDefault="00550FF6" w:rsidP="00173CB6">
      <w:pPr>
        <w:pStyle w:val="Ttulo2"/>
      </w:pPr>
      <w:r w:rsidRPr="009D67D8">
        <w:t>PROCEDIMIENTO DE EJECUCIÓN</w:t>
      </w:r>
    </w:p>
    <w:p w:rsidR="00550FF6" w:rsidRPr="009D67D8" w:rsidRDefault="00550FF6" w:rsidP="00173CB6">
      <w:pPr>
        <w:jc w:val="both"/>
      </w:pPr>
      <w:r w:rsidRPr="009D67D8">
        <w:t xml:space="preserve">La carga se realizará por medios manuales (palas carretillas etc.) tomando las precauciones necesarias para evitar daños a terceros y/o a las propias instalaciones. En caso de presentarse éstos, las reparaciones correspondientes serán por cuenta del contratista y a satisfacción del representante de la BUAP, sin tener derecho a retribución por dichos trabajos. </w:t>
      </w:r>
    </w:p>
    <w:p w:rsidR="00550FF6" w:rsidRPr="009D67D8" w:rsidRDefault="00550FF6" w:rsidP="00173CB6">
      <w:pPr>
        <w:jc w:val="both"/>
      </w:pPr>
      <w:r w:rsidRPr="009D67D8">
        <w:t>Los materiales que se consideran para efectuar los acarreos son:</w:t>
      </w:r>
    </w:p>
    <w:p w:rsidR="00550FF6" w:rsidRPr="009D67D8" w:rsidRDefault="00550FF6" w:rsidP="00173CB6">
      <w:pPr>
        <w:jc w:val="both"/>
      </w:pPr>
      <w:r w:rsidRPr="009D67D8">
        <w:t>El producto de la excavación.</w:t>
      </w:r>
    </w:p>
    <w:p w:rsidR="00550FF6" w:rsidRPr="009D67D8" w:rsidRDefault="00550FF6" w:rsidP="00173CB6">
      <w:pPr>
        <w:jc w:val="both"/>
      </w:pPr>
      <w:r w:rsidRPr="009D67D8">
        <w:t>El producto de la demolición (mampostería, elementos de concreto, pavimentos, muros de tabique, enladrillados, impermeabilizantes, entortados, rellenos o cualquier otro material similar).</w:t>
      </w:r>
    </w:p>
    <w:p w:rsidR="00550FF6" w:rsidRPr="009D67D8" w:rsidRDefault="00550FF6" w:rsidP="00173CB6">
      <w:pPr>
        <w:jc w:val="both"/>
      </w:pPr>
      <w:r w:rsidRPr="009D67D8">
        <w:t>Material de desperdicio en general: concreto, mezclas, pedacería de tabique, madera; durante y al final de la obra.</w:t>
      </w:r>
    </w:p>
    <w:p w:rsidR="00550FF6" w:rsidRPr="009D67D8" w:rsidRDefault="00550FF6" w:rsidP="00173CB6">
      <w:pPr>
        <w:jc w:val="both"/>
      </w:pPr>
      <w:r w:rsidRPr="009D67D8">
        <w:t>No se consideran materiales acarreables (para fines de costo independiente y cobrable) dentro ni fuera de la obra: arena, grava, piedra braza, agua, tepetate y/u otros materiales que se utilicen dentro de los alcances del proceso constructivo de la obra.</w:t>
      </w:r>
    </w:p>
    <w:p w:rsidR="00550FF6" w:rsidRPr="009D67D8" w:rsidRDefault="00550FF6" w:rsidP="00173CB6">
      <w:pPr>
        <w:jc w:val="both"/>
      </w:pPr>
      <w:r w:rsidRPr="009D67D8">
        <w:t>El contratista deberá efectuar la limpieza de las áreas, durante y al final de los trabajos, debiendo retirar fuera del sitio todo el producto de la limpieza, teniendo especial cuidado en tomar las medidas necesarias para la mitigación del polvo.</w:t>
      </w:r>
    </w:p>
    <w:p w:rsidR="00550FF6" w:rsidRPr="009D67D8" w:rsidRDefault="00550FF6" w:rsidP="00173CB6">
      <w:pPr>
        <w:jc w:val="both"/>
      </w:pPr>
      <w:r w:rsidRPr="009D67D8">
        <w:t>El acarreo se realizará por medios mecánicos (camión de volteo, plataforma, etc.) al banco de tiro establecido que cuente con autorización municipal para tal fin, cuya elección será responsabilidad del contratista y con autorización del supervisor de la BUAP.</w:t>
      </w:r>
    </w:p>
    <w:p w:rsidR="00550FF6" w:rsidRPr="009D67D8" w:rsidRDefault="00550FF6" w:rsidP="00173CB6">
      <w:pPr>
        <w:jc w:val="both"/>
      </w:pPr>
      <w:r w:rsidRPr="009D67D8">
        <w:t>Para el acarreo, se tomarán en cuenta las medidas de protección establecidas por las autoridades, como son la utilización del vehículo adecuado de acuerdo a su función, la utilización de lona de protección, etc.</w:t>
      </w:r>
    </w:p>
    <w:p w:rsidR="00550FF6" w:rsidRPr="009D67D8" w:rsidRDefault="00550FF6" w:rsidP="00173CB6">
      <w:pPr>
        <w:jc w:val="both"/>
      </w:pPr>
      <w:r w:rsidRPr="009D67D8">
        <w:lastRenderedPageBreak/>
        <w:t>Para que el acarreo se considere terminado y sea aceptado por la BUAP, se comprobará que el material haya sido removido hasta el sitio de tiro autorizado, y que este haya sido realizado de acuerdo con el proyecto.</w:t>
      </w:r>
    </w:p>
    <w:p w:rsidR="00550FF6" w:rsidRPr="009D67D8" w:rsidRDefault="00550FF6" w:rsidP="00173CB6">
      <w:pPr>
        <w:pStyle w:val="Ttulo2"/>
      </w:pPr>
      <w:r w:rsidRPr="009D67D8">
        <w:t>UNIDADES DE MEDICIÓN Y PAGO</w:t>
      </w:r>
    </w:p>
    <w:p w:rsidR="00550FF6" w:rsidRPr="009D67D8" w:rsidRDefault="00550FF6" w:rsidP="00173CB6">
      <w:pPr>
        <w:jc w:val="both"/>
      </w:pPr>
      <w:r w:rsidRPr="009D67D8">
        <w:t>La unidad convencional utilizada para medir el acarreo libre y el acarreo a tiro libre es el metro cúbico (m3) tanto para el acarreo por medios manuales como mecánicos. Las dimensiones se consideran medidas en banco, es decir, antes de disgregar el material.</w:t>
      </w:r>
    </w:p>
    <w:p w:rsidR="00550FF6" w:rsidRPr="009D67D8" w:rsidRDefault="00550FF6" w:rsidP="00173CB6">
      <w:pPr>
        <w:jc w:val="both"/>
        <w:rPr>
          <w:rFonts w:eastAsia="Times New Roman" w:cs="Times New Roman"/>
          <w:spacing w:val="-5"/>
          <w:lang w:val="es-ES" w:eastAsia="es-ES"/>
        </w:rPr>
      </w:pPr>
      <w:r w:rsidRPr="009D67D8">
        <w:br w:type="page"/>
      </w:r>
    </w:p>
    <w:p w:rsidR="00550FF6" w:rsidRPr="009D67D8" w:rsidRDefault="00550FF6" w:rsidP="00173CB6">
      <w:pPr>
        <w:pStyle w:val="Ttulo1"/>
        <w:rPr>
          <w:lang w:val="es-ES"/>
        </w:rPr>
      </w:pPr>
      <w:r w:rsidRPr="009D67D8">
        <w:rPr>
          <w:lang w:val="es-ES"/>
        </w:rPr>
        <w:lastRenderedPageBreak/>
        <w:t>ACARREO EN CAMI</w:t>
      </w:r>
      <w:r w:rsidR="000E2467">
        <w:rPr>
          <w:lang w:val="es-ES"/>
        </w:rPr>
        <w:t>Ó</w:t>
      </w:r>
      <w:r w:rsidRPr="009D67D8">
        <w:rPr>
          <w:lang w:val="es-ES"/>
        </w:rPr>
        <w:t>N DE MATERIAL MIXTO. KILOMETRO SUBSECUENTE, ZONA URBANA.</w:t>
      </w:r>
    </w:p>
    <w:p w:rsidR="00550FF6" w:rsidRPr="009D67D8" w:rsidRDefault="00550FF6" w:rsidP="00173CB6">
      <w:pPr>
        <w:pStyle w:val="Ttulo2"/>
      </w:pPr>
      <w:r w:rsidRPr="009D67D8">
        <w:t>DESCRIPCIÓN DEL CONCEPTO</w:t>
      </w:r>
    </w:p>
    <w:p w:rsidR="00550FF6" w:rsidRPr="009D67D8" w:rsidRDefault="00550FF6" w:rsidP="00173CB6">
      <w:pPr>
        <w:jc w:val="both"/>
      </w:pPr>
      <w:r w:rsidRPr="009D67D8">
        <w:t>Acarreo es el efecto de trasladar o transportar los materiales diversos no utilizables, como el producto de excavaciones o de demoliciones, hacia un depósito fuera de la obra, a una zona de tiro de depósito permanente o temporal dentro de los límites de la mancha urbana. Este concepto no incluye la carga o la descarga del camión por ningún medio.</w:t>
      </w:r>
    </w:p>
    <w:p w:rsidR="00550FF6" w:rsidRPr="009D67D8" w:rsidRDefault="00550FF6" w:rsidP="00173CB6">
      <w:pPr>
        <w:pStyle w:val="Ttulo2"/>
      </w:pPr>
      <w:r w:rsidRPr="009D67D8">
        <w:t>PROCEDIMIENTO DE EJECUCIÓN</w:t>
      </w:r>
    </w:p>
    <w:p w:rsidR="00550FF6" w:rsidRPr="009D67D8" w:rsidRDefault="00550FF6" w:rsidP="00173CB6">
      <w:pPr>
        <w:jc w:val="both"/>
        <w:rPr>
          <w:rFonts w:eastAsiaTheme="minorHAnsi"/>
        </w:rPr>
      </w:pPr>
      <w:r w:rsidRPr="009D67D8">
        <w:rPr>
          <w:rFonts w:eastAsiaTheme="minorHAnsi"/>
        </w:rPr>
        <w:t>El acarreo se realizará en camiones de volteo, desde el sitio de carga del material en la obra, hasta el lugar autorizado por la supervisión para su descarga.</w:t>
      </w:r>
    </w:p>
    <w:p w:rsidR="00550FF6" w:rsidRPr="009D67D8" w:rsidRDefault="00550FF6" w:rsidP="00173CB6">
      <w:pPr>
        <w:jc w:val="both"/>
      </w:pPr>
      <w:r w:rsidRPr="009D67D8">
        <w:t>Los materiales que se consideran para efectuar los acarreos son:</w:t>
      </w:r>
    </w:p>
    <w:p w:rsidR="00550FF6" w:rsidRPr="009D67D8" w:rsidRDefault="00550FF6" w:rsidP="004B0191">
      <w:pPr>
        <w:pStyle w:val="Prrafodelista"/>
        <w:numPr>
          <w:ilvl w:val="0"/>
          <w:numId w:val="8"/>
        </w:numPr>
        <w:jc w:val="both"/>
      </w:pPr>
      <w:r w:rsidRPr="009D67D8">
        <w:t>El producto de la excavación.</w:t>
      </w:r>
    </w:p>
    <w:p w:rsidR="00550FF6" w:rsidRPr="009D67D8" w:rsidRDefault="00550FF6" w:rsidP="004B0191">
      <w:pPr>
        <w:pStyle w:val="Prrafodelista"/>
        <w:numPr>
          <w:ilvl w:val="0"/>
          <w:numId w:val="8"/>
        </w:numPr>
        <w:jc w:val="both"/>
      </w:pPr>
      <w:r w:rsidRPr="009D67D8">
        <w:t>El producto de la demolición (mampostería, elementos de concreto, pavimentos, muros de tabique, enladrillados, impermeabilizantes, entortados, rellenos o cualquier otro material similar).</w:t>
      </w:r>
    </w:p>
    <w:p w:rsidR="00550FF6" w:rsidRPr="009D67D8" w:rsidRDefault="00550FF6" w:rsidP="004B0191">
      <w:pPr>
        <w:pStyle w:val="Prrafodelista"/>
        <w:numPr>
          <w:ilvl w:val="0"/>
          <w:numId w:val="8"/>
        </w:numPr>
        <w:jc w:val="both"/>
      </w:pPr>
      <w:r w:rsidRPr="009D67D8">
        <w:t>Material de desperdicio en general: concreto, mezclas, pedacería de tabique, madera; durante y al final de la obra.</w:t>
      </w:r>
    </w:p>
    <w:p w:rsidR="00550FF6" w:rsidRPr="009D67D8" w:rsidRDefault="00550FF6" w:rsidP="004B0191">
      <w:pPr>
        <w:pStyle w:val="Prrafodelista"/>
        <w:numPr>
          <w:ilvl w:val="0"/>
          <w:numId w:val="8"/>
        </w:numPr>
        <w:jc w:val="both"/>
      </w:pPr>
      <w:r w:rsidRPr="009D67D8">
        <w:t>Para el acarreo, se tomarán en cuenta las medidas de protección establecidas por las autoridades, como son la utilización del vehículo adecuado de acuerdo a su función, la utilización de lona de protección, etc.</w:t>
      </w:r>
    </w:p>
    <w:p w:rsidR="00550FF6" w:rsidRPr="009D67D8" w:rsidRDefault="00550FF6" w:rsidP="00173CB6">
      <w:pPr>
        <w:pStyle w:val="Ttulo2"/>
      </w:pPr>
      <w:r w:rsidRPr="009D67D8">
        <w:t>UNIDADES DE MEDICIÓN Y PAGO</w:t>
      </w:r>
    </w:p>
    <w:p w:rsidR="00550FF6" w:rsidRPr="009D67D8" w:rsidRDefault="00550FF6" w:rsidP="00173CB6">
      <w:pPr>
        <w:jc w:val="both"/>
      </w:pPr>
      <w:r w:rsidRPr="009D67D8">
        <w:t>La unidad convencional utilizada para medir el acarreo a kilómetros subsecuentes es el metro cúbico por kilómetro (m3-km) y se obtiene multiplicando el volumen transportado en metros cúbicos por la distancia en kilómetros. Las dimensiones se consideran medidas en banco, es decir, antes de disgregar el material.</w:t>
      </w:r>
    </w:p>
    <w:p w:rsidR="00550FF6" w:rsidRPr="009D67D8" w:rsidRDefault="00550FF6" w:rsidP="00173CB6">
      <w:pPr>
        <w:jc w:val="both"/>
        <w:rPr>
          <w:rFonts w:eastAsia="Times New Roman" w:cs="Times New Roman"/>
          <w:spacing w:val="-5"/>
          <w:lang w:val="es-ES" w:eastAsia="es-ES"/>
        </w:rPr>
      </w:pPr>
      <w:r w:rsidRPr="009D67D8">
        <w:br w:type="page"/>
      </w:r>
    </w:p>
    <w:p w:rsidR="00F20DDD" w:rsidRPr="009D67D8" w:rsidRDefault="000E2467" w:rsidP="00173CB6">
      <w:pPr>
        <w:pStyle w:val="Ttulo1"/>
        <w:rPr>
          <w:rFonts w:eastAsia="Arial Unicode MS"/>
          <w:lang w:val="es-ES" w:eastAsia="es-ES"/>
        </w:rPr>
      </w:pPr>
      <w:r>
        <w:rPr>
          <w:rFonts w:eastAsia="Arial Unicode MS"/>
          <w:lang w:val="es-ES" w:eastAsia="es-ES"/>
        </w:rPr>
        <w:lastRenderedPageBreak/>
        <w:t>EXCAVACIÓ</w:t>
      </w:r>
      <w:r w:rsidR="00F20DDD" w:rsidRPr="009D67D8">
        <w:rPr>
          <w:rFonts w:eastAsia="Arial Unicode MS"/>
          <w:lang w:val="es-ES" w:eastAsia="es-ES"/>
        </w:rPr>
        <w:t>N A MANO EN ZANJA, INCLUYE AFINE DE TALUDES Y FONDO. MATERIAL COMUN SECO, CUALQUIER ZONA, PROFUNDIDAD DE 0.00 A 2.00 M</w:t>
      </w:r>
    </w:p>
    <w:p w:rsidR="00F20DDD" w:rsidRPr="009D67D8" w:rsidRDefault="00F20DDD" w:rsidP="00173CB6">
      <w:pPr>
        <w:pStyle w:val="Ttulo2"/>
        <w:rPr>
          <w:rFonts w:eastAsia="Arial Unicode MS" w:cs="Arial Unicode MS"/>
          <w:spacing w:val="-10"/>
          <w:kern w:val="28"/>
          <w:lang w:val="es-ES" w:eastAsia="es-ES"/>
        </w:rPr>
      </w:pPr>
      <w:r w:rsidRPr="009D67D8">
        <w:t>DESCRIPCIÓN DEL CONCEPTO</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t xml:space="preserve">Se entenderá por “excavación de zanjas” la que se realice según el proyecto y/u órdenes del supervisor para alojar tuberías incluyendo las operaciones necesarias para amacizar o limpiar la plantilla y taludes de las mismas, la remoción del material producto de las excavaciones, su colocación a uno o ambos lados de la zanja disponiéndolo en tal forma que no interfiera con el desarrollo normal de los trabajos y la conservación de dichas excavaciones por el tiempo que se requiera para la instalación satisfactoria de la tubería. Incluye igualmente las operaciones que deberá efectuar el contratista para aflojar el material manualmente previamente a su excavación cuando se requiera. </w:t>
      </w:r>
    </w:p>
    <w:p w:rsidR="00F20DDD" w:rsidRPr="009D67D8" w:rsidRDefault="00F20DDD" w:rsidP="00173CB6">
      <w:pPr>
        <w:pStyle w:val="Ttulo2"/>
        <w:rPr>
          <w:rFonts w:eastAsia="Times New Roman" w:cs="Times New Roman"/>
          <w:spacing w:val="-5"/>
          <w:lang w:val="es-ES" w:eastAsia="es-ES"/>
        </w:rPr>
      </w:pPr>
      <w:r w:rsidRPr="009D67D8">
        <w:t>PROCEDIMIENTO DE EJECUCIÓN</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t>Las excavaciones deberán ser afinadas en tal forma que cualquier punto de las paredes de las mismas no diste en ningún caso más de 5 cm. de la sección de proyecto, cuidándose que esta desviación no se repita en forma sistemática. El fondo de la excavación deberá ser afinado minuciosamente a fin de que la tubería que posteriormente se instale en la misma quede a la profundidad señalada y con la pendiente de proyecto.</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t>Las dimensiones de las excavaciones que formarán las zanjas variarán en función del diámetro de la tubería que será alojada en ellas.</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t>La profundidad de la zanja será medida hacia abajo a contar del nivel natural del terreno, hasta el fondo de la excavación.</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t>El ancho de la zanja será medido entre las dos paredes verticales paralelas que la delimitan.</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t>El afine de los últimos 10 cm. del fondo de la excavaciones deberá efectuar con la menor anticipación posible a la colocación de la tubería. Si por exceso en el tiempo transcurrido entre el afine de la zanja y el tendido de la tubería se requiere un nuevo afine antes de tender la tubería, éste será por cuenta exclusiva del contratista. El producto de la excavación se depositará a uno o a ambos lados de la zanja, dejando libre en el lado que fije el supervisor un pasillo de 60 cm. entre el límite de la zanja y el pie del talud del bordo formado por dicho material. El contratista deberá conservar este pasillo libre de obstáculos. Cuando la resistencia del terreno las dimensiones de la excavación sean tales que pongan en peligro la estabilidad de las paredes de la excavación, a juicio del supervisor, éste ordenará al contratista la colocación de los ademes y puntales que juzgue necesarios para la seguridad de las obras, la de los trabajadores o que exijan las leyes o reglamentos en vigor.</w:t>
      </w:r>
    </w:p>
    <w:p w:rsidR="00F20DDD" w:rsidRPr="009D67D8" w:rsidRDefault="00F20DDD" w:rsidP="00173CB6">
      <w:pPr>
        <w:pStyle w:val="Ttulo2"/>
        <w:rPr>
          <w:rFonts w:eastAsia="Times New Roman" w:cs="Times New Roman"/>
          <w:spacing w:val="-5"/>
          <w:lang w:val="es-ES" w:eastAsia="es-ES"/>
        </w:rPr>
      </w:pPr>
      <w:r w:rsidRPr="009D67D8">
        <w:lastRenderedPageBreak/>
        <w:t>UNIDADES DE MEDICIÓN TOLERANCIAS Y PAGO</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t>La excavación de zanjas se medirá en metros cúbicos con aproximación de un decimal. Al efecto se determinarán los volúmenes de las excavaciones realizadas por el contratista según el proyecto y/o las órdenes del supervisor.</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t>No se considerarán para fines de pago las excavaciones hechas por el contratista fuera de las líneas de proyecto y/o las indicaciones del supervisor, ni la remoción de derrumbes originados por causas imputables al contratista que al igual que las excavaciones que efectúe fuera del proyecto y/o las órdenes del supervisor serán consideradas como sobre-excavaciones.</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br w:type="page"/>
      </w:r>
    </w:p>
    <w:p w:rsidR="00F20DDD" w:rsidRPr="009D67D8" w:rsidRDefault="00F20DDD" w:rsidP="00173CB6">
      <w:pPr>
        <w:pStyle w:val="Ttulo1"/>
      </w:pPr>
      <w:r w:rsidRPr="009D67D8">
        <w:lastRenderedPageBreak/>
        <w:t>RELLENO COMPACTADO AL 85%</w:t>
      </w:r>
      <w:r w:rsidR="00BC1486" w:rsidRPr="009D67D8">
        <w:t>Ó 95%</w:t>
      </w:r>
      <w:r w:rsidRPr="009D67D8">
        <w:t xml:space="preserve"> PROCTOR CON COMPACTADOR VIBRATORIO EN CAPAS DE 20 CM. CON MATERIAL DE BANCO. (TEPETATE), PRESENTANDO LA PRUEBA DE CONTROL DE CALIDAD DE LA COMPACTACION.</w:t>
      </w:r>
    </w:p>
    <w:p w:rsidR="00F20DDD" w:rsidRPr="009D67D8" w:rsidRDefault="00F20DDD" w:rsidP="00173CB6">
      <w:pPr>
        <w:pStyle w:val="Ttulo2"/>
      </w:pPr>
      <w:r w:rsidRPr="009D67D8">
        <w:t>DESCRIPCIÓN DEL CONCEPTO</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t>Por “relleno en zanjas” se entenderá el conjunto de operaciones que deberá ejecutar el contratista para rellenar hasta el nivel original del terreno natural o hasta los niveles señalados por el proyecto y/o las órdenes del supervisor, las excavaciones que hayan realizado para alojar las tuberías de redes de electricidad, así como las correspondientes a estructuras auxiliares y cimentación.</w:t>
      </w:r>
    </w:p>
    <w:p w:rsidR="00F20DDD" w:rsidRPr="009D67D8" w:rsidRDefault="00F20DDD" w:rsidP="00173CB6">
      <w:pPr>
        <w:jc w:val="both"/>
      </w:pPr>
      <w:r w:rsidRPr="009D67D8">
        <w:t xml:space="preserve">Se entenderá por "relleno compactado" aquel que se forme colocando el material en capas sensiblemente horizontales, del espesor que señale el supervisor, pero en ningún caso mayor de 20 cm. con la humedad que requiera el material de acuerdo con la prueba Proctor, para su máxima compactación. </w:t>
      </w:r>
    </w:p>
    <w:p w:rsidR="00F20DDD" w:rsidRPr="009D67D8" w:rsidRDefault="00F20DDD" w:rsidP="00173CB6">
      <w:pPr>
        <w:pStyle w:val="Ttulo2"/>
      </w:pPr>
      <w:r w:rsidRPr="009D67D8">
        <w:t>PROCEDIMIENTO DE EJECUCIÓN</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t xml:space="preserve">Cada capa será compactada uniformemente en toda su superficie mediante el empleo de pistón neumático (bailarina) teniendo especial cuidado en que cada capa contenga la cantidad de humedad adecuada hasta obtener la compactación requerida, </w:t>
      </w:r>
      <w:r w:rsidR="00BC1486" w:rsidRPr="009D67D8">
        <w:rPr>
          <w:rFonts w:eastAsia="Times New Roman" w:cs="Times New Roman"/>
          <w:spacing w:val="-5"/>
          <w:lang w:val="es-ES" w:eastAsia="es-ES"/>
        </w:rPr>
        <w:t>ya sea</w:t>
      </w:r>
      <w:r w:rsidRPr="009D67D8">
        <w:rPr>
          <w:rFonts w:eastAsia="Times New Roman" w:cs="Times New Roman"/>
          <w:spacing w:val="-5"/>
          <w:lang w:val="es-ES" w:eastAsia="es-ES"/>
        </w:rPr>
        <w:t xml:space="preserve"> 85%</w:t>
      </w:r>
      <w:r w:rsidR="00BC1486" w:rsidRPr="009D67D8">
        <w:rPr>
          <w:rFonts w:eastAsia="Times New Roman" w:cs="Times New Roman"/>
          <w:spacing w:val="-5"/>
          <w:lang w:val="es-ES" w:eastAsia="es-ES"/>
        </w:rPr>
        <w:t>ó 95%</w:t>
      </w:r>
      <w:r w:rsidRPr="009D67D8">
        <w:rPr>
          <w:rFonts w:eastAsia="Times New Roman" w:cs="Times New Roman"/>
          <w:spacing w:val="-5"/>
          <w:lang w:val="es-ES" w:eastAsia="es-ES"/>
        </w:rPr>
        <w:t xml:space="preserve"> P.P.S.</w:t>
      </w:r>
      <w:r w:rsidR="00BC1486" w:rsidRPr="009D67D8">
        <w:rPr>
          <w:rFonts w:eastAsia="Times New Roman" w:cs="Times New Roman"/>
          <w:spacing w:val="-5"/>
          <w:lang w:val="es-ES" w:eastAsia="es-ES"/>
        </w:rPr>
        <w:t>, de acuerdo a lo solicitado expresamente en el proyecto.</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t>El relleno se hará invariablemente empleando en ella tepetate de banco libre de piedras y deberá ser cuidadosamente colocado y compactado a los lados de los cimientos de estructuras y abajo y a ambos lados de las tuberías. En el caso de cimientos y de estructuras, este relleno tendrá un espesor mínimo de 60 cm., en el caso de rellenos para trabajos de jardinería el relleno se hará en su totalidad con tierra libre de piedras y cuando se trate de tuberías, este primer relleno se continuará hasta un nivel de 30 cm. arriba del lomo superior del tubo o según proyecto. Después se continuará el relleno empleando el mismo tepetate, colocándolo en capas de 20 cm. de espesor como máximo, que serán humedecidas y apisonadas.</w:t>
      </w:r>
    </w:p>
    <w:p w:rsidR="00F20DDD" w:rsidRPr="009D67D8" w:rsidRDefault="00F20DDD" w:rsidP="00173CB6">
      <w:pPr>
        <w:pStyle w:val="Ttulo2"/>
        <w:rPr>
          <w:rFonts w:eastAsia="Times New Roman" w:cs="Times New Roman"/>
          <w:spacing w:val="-5"/>
          <w:lang w:val="es-ES" w:eastAsia="es-ES"/>
        </w:rPr>
      </w:pPr>
      <w:r w:rsidRPr="009D67D8">
        <w:t>UNIDADES DE MEDICIÓN TOLERANCIAS Y PAGO</w:t>
      </w:r>
    </w:p>
    <w:p w:rsidR="00F20DDD" w:rsidRPr="009D67D8" w:rsidRDefault="00F20DDD" w:rsidP="00173CB6">
      <w:pPr>
        <w:jc w:val="both"/>
        <w:rPr>
          <w:rFonts w:eastAsia="Times New Roman" w:cs="Times New Roman"/>
          <w:spacing w:val="-5"/>
          <w:lang w:val="es-ES" w:eastAsia="es-ES"/>
        </w:rPr>
      </w:pPr>
      <w:r w:rsidRPr="009D67D8">
        <w:rPr>
          <w:rFonts w:eastAsia="Times New Roman" w:cs="Times New Roman"/>
          <w:spacing w:val="-5"/>
          <w:lang w:val="es-ES" w:eastAsia="es-ES"/>
        </w:rPr>
        <w:t>El relleno de excavaciones de zanja que efectúe el contratista, le será medido en metros cúbicos de material colocado con aproximación de un décimo. El material empleado en el relleno de sobre-excavaciones o derrumbes imputables al contratista no será valuado para fines de estimación y pago. De acuerdo con cada concepto, y en la medida que proceda con base en su propia definición, los Precios deben incluir con carácter enunciativo las siguientes actividades:</w:t>
      </w:r>
    </w:p>
    <w:p w:rsidR="00F20DDD" w:rsidRPr="004B0191" w:rsidRDefault="00F20DDD" w:rsidP="004B0191">
      <w:pPr>
        <w:pStyle w:val="Prrafodelista"/>
        <w:numPr>
          <w:ilvl w:val="0"/>
          <w:numId w:val="9"/>
        </w:numPr>
        <w:jc w:val="both"/>
        <w:rPr>
          <w:rFonts w:eastAsia="Times New Roman" w:cs="Times New Roman"/>
          <w:spacing w:val="-5"/>
          <w:lang w:val="es-ES" w:eastAsia="es-ES"/>
        </w:rPr>
      </w:pPr>
      <w:r w:rsidRPr="004B0191">
        <w:rPr>
          <w:rFonts w:eastAsia="Times New Roman" w:cs="Times New Roman"/>
          <w:spacing w:val="-5"/>
          <w:lang w:val="es-ES" w:eastAsia="es-ES"/>
        </w:rPr>
        <w:t>Obtención, extracción, carga, acarreo y descarga en el sitio de la utilización del material.</w:t>
      </w:r>
    </w:p>
    <w:p w:rsidR="00F20DDD" w:rsidRPr="004B0191" w:rsidRDefault="00F20DDD" w:rsidP="004B0191">
      <w:pPr>
        <w:pStyle w:val="Prrafodelista"/>
        <w:numPr>
          <w:ilvl w:val="0"/>
          <w:numId w:val="9"/>
        </w:numPr>
        <w:jc w:val="both"/>
        <w:rPr>
          <w:rFonts w:eastAsia="Times New Roman" w:cs="Times New Roman"/>
          <w:spacing w:val="-5"/>
          <w:lang w:val="es-ES" w:eastAsia="es-ES"/>
        </w:rPr>
      </w:pPr>
      <w:r w:rsidRPr="004B0191">
        <w:rPr>
          <w:rFonts w:eastAsia="Times New Roman" w:cs="Times New Roman"/>
          <w:spacing w:val="-5"/>
          <w:lang w:val="es-ES" w:eastAsia="es-ES"/>
        </w:rPr>
        <w:t>Proporcionar la humedad necesaria para compactación al grado que esté estipulado (quitar o adicionar).</w:t>
      </w:r>
    </w:p>
    <w:p w:rsidR="00F20DDD" w:rsidRPr="004B0191" w:rsidRDefault="00F20DDD" w:rsidP="004B0191">
      <w:pPr>
        <w:pStyle w:val="Prrafodelista"/>
        <w:numPr>
          <w:ilvl w:val="0"/>
          <w:numId w:val="9"/>
        </w:numPr>
        <w:jc w:val="both"/>
        <w:rPr>
          <w:rFonts w:eastAsia="Times New Roman" w:cs="Times New Roman"/>
          <w:spacing w:val="-5"/>
          <w:lang w:val="es-ES" w:eastAsia="es-ES"/>
        </w:rPr>
      </w:pPr>
      <w:r w:rsidRPr="004B0191">
        <w:rPr>
          <w:rFonts w:eastAsia="Times New Roman" w:cs="Times New Roman"/>
          <w:spacing w:val="-5"/>
          <w:lang w:val="es-ES" w:eastAsia="es-ES"/>
        </w:rPr>
        <w:t>Seleccionar el material y/o papear.</w:t>
      </w:r>
    </w:p>
    <w:p w:rsidR="00F20DDD" w:rsidRPr="004B0191" w:rsidRDefault="00F20DDD" w:rsidP="004B0191">
      <w:pPr>
        <w:pStyle w:val="Prrafodelista"/>
        <w:numPr>
          <w:ilvl w:val="0"/>
          <w:numId w:val="9"/>
        </w:numPr>
        <w:jc w:val="both"/>
        <w:rPr>
          <w:rFonts w:eastAsia="Times New Roman" w:cs="Times New Roman"/>
          <w:spacing w:val="-5"/>
          <w:lang w:val="es-ES" w:eastAsia="es-ES"/>
        </w:rPr>
      </w:pPr>
      <w:r w:rsidRPr="004B0191">
        <w:rPr>
          <w:rFonts w:eastAsia="Times New Roman" w:cs="Times New Roman"/>
          <w:spacing w:val="-5"/>
          <w:lang w:val="es-ES" w:eastAsia="es-ES"/>
        </w:rPr>
        <w:lastRenderedPageBreak/>
        <w:t>Acarreo, movimientos y traspaleos locales.</w:t>
      </w:r>
      <w:r w:rsidRPr="004B0191">
        <w:rPr>
          <w:rFonts w:eastAsia="Times New Roman" w:cs="Times New Roman"/>
          <w:spacing w:val="-5"/>
          <w:lang w:val="es-ES" w:eastAsia="es-ES"/>
        </w:rPr>
        <w:br w:type="page"/>
      </w:r>
    </w:p>
    <w:p w:rsidR="00F43C28" w:rsidRPr="009D67D8" w:rsidRDefault="00F43C28" w:rsidP="00173CB6">
      <w:pPr>
        <w:pStyle w:val="Ttulo1"/>
      </w:pPr>
      <w:r w:rsidRPr="009D67D8">
        <w:lastRenderedPageBreak/>
        <w:t>PLANTILLA DE CONCRETO SIMPLE F'C = 100 KG/CM2 DE 5 CM. DE ESPESOR, CON AGREGADO MÁXIMO DE 19 MM. INCLUYE: MATERIALES, FABRICACIÓN DEL CONCRETO, ACARREOS, EQUIPO, HERRAMIENTA, MANO DE OBRA Y DESPERDICIOS.</w:t>
      </w:r>
    </w:p>
    <w:p w:rsidR="00F43C28" w:rsidRPr="009D67D8" w:rsidRDefault="00F43C28" w:rsidP="00173CB6">
      <w:pPr>
        <w:pStyle w:val="Ttulo2"/>
      </w:pPr>
      <w:r w:rsidRPr="009D67D8">
        <w:t>DESCRIPCIÓN DEL CONCEPTO</w:t>
      </w:r>
    </w:p>
    <w:p w:rsidR="00F43C28" w:rsidRPr="009D67D8" w:rsidRDefault="00F43C28" w:rsidP="00173CB6">
      <w:pPr>
        <w:jc w:val="both"/>
      </w:pPr>
      <w:r w:rsidRPr="009D67D8">
        <w:t>Es la mezcla de materiales pétreos inertes (cemento, arena, grava y agua) que deberá ser colocado en un espesor de 5 cm con el siguiente proporcionamiento para alcanzar la resistencia requerida:</w:t>
      </w:r>
    </w:p>
    <w:p w:rsidR="00F43C28" w:rsidRPr="009D67D8" w:rsidRDefault="004B0191" w:rsidP="00173CB6">
      <w:pPr>
        <w:jc w:val="both"/>
      </w:pPr>
      <w:r>
        <w:t>De acuerdo a las recomendaciones de los fabricantes de cemento nacionales, p</w:t>
      </w:r>
      <w:r w:rsidR="00F43C28" w:rsidRPr="009D67D8">
        <w:t>ara fabricar 1.0 m3, se requieren 258 Kg. de cemento tipo portland, 0.496 m3 de grava de ¾”, 0.681 m3 de arena y 0.201 m3 de agua</w:t>
      </w:r>
      <w:r>
        <w:t>.</w:t>
      </w:r>
    </w:p>
    <w:p w:rsidR="00F43C28" w:rsidRPr="009D67D8" w:rsidRDefault="00F43C28" w:rsidP="00173CB6">
      <w:pPr>
        <w:pStyle w:val="Ttulo2"/>
      </w:pPr>
      <w:r w:rsidRPr="009D67D8">
        <w:t>PROCEDIMIENTO DE EJECUCIÓN</w:t>
      </w:r>
    </w:p>
    <w:p w:rsidR="00F43C28" w:rsidRPr="009D67D8" w:rsidRDefault="00F43C28" w:rsidP="00173CB6">
      <w:pPr>
        <w:jc w:val="both"/>
      </w:pPr>
      <w:r w:rsidRPr="009D67D8">
        <w:t>Las plantillas para m</w:t>
      </w:r>
      <w:r w:rsidR="007A6EAC" w:rsidRPr="009D67D8">
        <w:t>amposterías y zapatas serán de 5</w:t>
      </w:r>
      <w:r w:rsidRPr="009D67D8">
        <w:t xml:space="preserve"> cm. de espesor de concreto simple con resistencia </w:t>
      </w:r>
      <w:r w:rsidR="007A6EAC" w:rsidRPr="009D67D8">
        <w:t>normal (rn) de f'c=10</w:t>
      </w:r>
      <w:r w:rsidRPr="009D67D8">
        <w:t>0 kg/cm2 y tamaño máximo de agregado (tma) de 19 mm.</w:t>
      </w:r>
    </w:p>
    <w:p w:rsidR="00F43C28" w:rsidRPr="009D67D8" w:rsidRDefault="00F43C28" w:rsidP="00173CB6">
      <w:pPr>
        <w:jc w:val="both"/>
      </w:pPr>
      <w:r w:rsidRPr="009D67D8">
        <w:t>Previo a la colocación de la plantilla, el terreno de desplante, será preparado y limpiado; hasta dejar el fondo de las excavaciones en las condiciones de acabado, protección y conservación. La colocación de la plantilla deberá hacerse en el menor tiempo posible después de haberse realizado la excavación al nivel de desplante indicado. Una vez terminada la excavación y limpieza, se procederá a fabricar el concreto con una resistencia de f’c</w:t>
      </w:r>
      <w:r w:rsidR="007A6EAC" w:rsidRPr="009D67D8">
        <w:t>= 10</w:t>
      </w:r>
      <w:r w:rsidRPr="009D67D8">
        <w:t>0 kg/cm2</w:t>
      </w:r>
      <w:r w:rsidR="007A6EAC" w:rsidRPr="009D67D8">
        <w:rPr>
          <w:rFonts w:eastAsia="Arial Unicode MS" w:cs="Arial Unicode MS"/>
        </w:rPr>
        <w:t xml:space="preserve">de acuerdo al proporcionamiento indicado anteriormente, </w:t>
      </w:r>
      <w:r w:rsidRPr="009D67D8">
        <w:t>y se vaciará a la cepa previamente libre de polvo, basura o cualquier otro material y humedecida ligeramente, el vaciado del concreto será uniforme. Todos los materiales deberán cumplir con las normas de calidad de los materiales de construcción.</w:t>
      </w:r>
    </w:p>
    <w:p w:rsidR="00F43C28" w:rsidRPr="009D67D8" w:rsidRDefault="00F43C28" w:rsidP="00173CB6">
      <w:pPr>
        <w:pStyle w:val="Ttulo2"/>
      </w:pPr>
      <w:r w:rsidRPr="009D67D8">
        <w:t>TOLERANCIAS</w:t>
      </w:r>
    </w:p>
    <w:p w:rsidR="00F43C28" w:rsidRPr="009D67D8" w:rsidRDefault="00F43C28" w:rsidP="00173CB6">
      <w:pPr>
        <w:jc w:val="both"/>
      </w:pPr>
      <w:r w:rsidRPr="009D67D8">
        <w:t>Las tolerancias en espesores y niveles para la construcción de plantillas de concreto, no deberá exceder las siguientes: en espesor +- 0.5 cm y en nivel +- 1.0 cm.</w:t>
      </w:r>
    </w:p>
    <w:p w:rsidR="00F43C28" w:rsidRPr="009D67D8" w:rsidRDefault="00F43C28" w:rsidP="00173CB6">
      <w:pPr>
        <w:pStyle w:val="Ttulo2"/>
      </w:pPr>
      <w:r w:rsidRPr="009D67D8">
        <w:t>UNIDADES DE MEDICIÓN Y PAGO</w:t>
      </w:r>
    </w:p>
    <w:p w:rsidR="00F43C28" w:rsidRPr="009D67D8" w:rsidRDefault="00F43C28" w:rsidP="00173CB6">
      <w:pPr>
        <w:jc w:val="both"/>
      </w:pPr>
      <w:r w:rsidRPr="009D67D8">
        <w:t xml:space="preserve">La unidad de medición y cuantificación y pago de este concepto será por metro cuadrado (m2), medido en planos en unidades con aproximación al centésimo. </w:t>
      </w:r>
    </w:p>
    <w:p w:rsidR="00F43C28" w:rsidRPr="009D67D8" w:rsidRDefault="00F43C28" w:rsidP="00173CB6">
      <w:pPr>
        <w:jc w:val="both"/>
      </w:pPr>
      <w:r w:rsidRPr="009D67D8">
        <w:br w:type="page"/>
      </w:r>
    </w:p>
    <w:p w:rsidR="00F67B0A" w:rsidRPr="009D67D8" w:rsidRDefault="00F67B0A" w:rsidP="00173CB6">
      <w:pPr>
        <w:pStyle w:val="Ttulo1"/>
      </w:pPr>
      <w:r w:rsidRPr="009D67D8">
        <w:lastRenderedPageBreak/>
        <w:t>SUMINISTRO, HABILITADO, ARMADO Y COLOCADO DE ACERO DE REFUERZO EN ESTRUCTURA RESISTENCIA NOMINAL FY=4200 KG/CM2 DIAMETROS 3/8", 1/2”, 5/8”, 3/4”, Y 1”</w:t>
      </w:r>
    </w:p>
    <w:p w:rsidR="00F67B0A" w:rsidRPr="009D67D8" w:rsidRDefault="00F67B0A" w:rsidP="00173CB6">
      <w:pPr>
        <w:pStyle w:val="Ttulo2"/>
      </w:pPr>
      <w:r w:rsidRPr="009D67D8">
        <w:t>DESCRIPCIÓN DEL CONCEPTO</w:t>
      </w:r>
    </w:p>
    <w:p w:rsidR="00F67B0A" w:rsidRPr="009D67D8" w:rsidRDefault="00F67B0A" w:rsidP="00173CB6">
      <w:pPr>
        <w:jc w:val="both"/>
        <w:rPr>
          <w:rFonts w:eastAsia="Times New Roman" w:cs="Times New Roman"/>
          <w:spacing w:val="-5"/>
          <w:lang w:val="es-ES" w:eastAsia="es-ES"/>
        </w:rPr>
      </w:pPr>
      <w:r w:rsidRPr="009D67D8">
        <w:rPr>
          <w:rFonts w:eastAsia="Times New Roman" w:cs="Times New Roman"/>
          <w:spacing w:val="-5"/>
          <w:lang w:val="es-ES" w:eastAsia="es-ES"/>
        </w:rPr>
        <w:t>Se entenderá por suministro y colocación de acero de refuerzo al conjunto de operaciones necesarias para cortar, doblar, formar ganchos y colocar las varillas de acero de refuerzo utilizadas para la formación de concreto reforzado.</w:t>
      </w:r>
    </w:p>
    <w:p w:rsidR="00F67B0A" w:rsidRPr="009D67D8" w:rsidRDefault="00F67B0A" w:rsidP="00173CB6">
      <w:pPr>
        <w:pStyle w:val="Ttulo2"/>
        <w:rPr>
          <w:rFonts w:eastAsia="Times New Roman" w:cs="Times New Roman"/>
          <w:spacing w:val="-5"/>
          <w:lang w:val="es-ES" w:eastAsia="es-ES"/>
        </w:rPr>
      </w:pPr>
      <w:r w:rsidRPr="009D67D8">
        <w:t>PROCEDIMIENTO DE EJECUCIÓN</w:t>
      </w:r>
    </w:p>
    <w:p w:rsidR="00F67B0A" w:rsidRPr="009D67D8" w:rsidRDefault="00F67B0A" w:rsidP="00173CB6">
      <w:pPr>
        <w:jc w:val="both"/>
        <w:rPr>
          <w:rFonts w:eastAsia="Times New Roman" w:cs="Times New Roman"/>
          <w:spacing w:val="-5"/>
          <w:lang w:val="es-ES" w:eastAsia="es-ES"/>
        </w:rPr>
      </w:pPr>
      <w:r w:rsidRPr="009D67D8">
        <w:rPr>
          <w:rFonts w:eastAsia="Times New Roman" w:cs="Times New Roman"/>
          <w:spacing w:val="-5"/>
          <w:lang w:val="es-ES" w:eastAsia="es-ES"/>
        </w:rPr>
        <w:t>El acero de refuerzo deberá ser enderezado en la forma adecuada, previamente a su empleo en las estructuras.</w:t>
      </w:r>
    </w:p>
    <w:p w:rsidR="00F67B0A" w:rsidRPr="009D67D8" w:rsidRDefault="00F67B0A" w:rsidP="00173CB6">
      <w:pPr>
        <w:jc w:val="both"/>
        <w:rPr>
          <w:rFonts w:eastAsia="Times New Roman" w:cs="Times New Roman"/>
          <w:spacing w:val="-5"/>
          <w:lang w:val="es-ES" w:eastAsia="es-ES"/>
        </w:rPr>
      </w:pPr>
      <w:r w:rsidRPr="009D67D8">
        <w:rPr>
          <w:rFonts w:eastAsia="Times New Roman" w:cs="Times New Roman"/>
          <w:spacing w:val="-5"/>
          <w:lang w:val="es-ES" w:eastAsia="es-ES"/>
        </w:rPr>
        <w:t>Las distancias a que deban colocarse las varillas de refuerzo que se indiquen en los planos, serán consideradas de centro a centro, salvo que específicamente se indique otra cosa; la posición exacta, el traslape, el tamaño y la forma de las varillas, deberán ser las que se consignan en los planos o las que ordene el supervisor.</w:t>
      </w:r>
    </w:p>
    <w:p w:rsidR="00F67B0A" w:rsidRPr="009D67D8" w:rsidRDefault="00F67B0A" w:rsidP="00173CB6">
      <w:pPr>
        <w:jc w:val="both"/>
        <w:rPr>
          <w:rFonts w:eastAsia="Times New Roman" w:cs="Times New Roman"/>
          <w:spacing w:val="-5"/>
          <w:lang w:val="es-ES" w:eastAsia="es-ES"/>
        </w:rPr>
      </w:pPr>
      <w:r w:rsidRPr="009D67D8">
        <w:rPr>
          <w:rFonts w:eastAsia="Times New Roman" w:cs="Times New Roman"/>
          <w:spacing w:val="-5"/>
          <w:lang w:val="es-ES" w:eastAsia="es-ES"/>
        </w:rPr>
        <w:t>Antes de proceder a su colocación, las superficies de las varillas y de los soportes metálicos de éstas, deberán limpiarse de óxido, polvo, grasa u otras substancias y deberán mantenerse en estas condiciones hasta que queden ahogadas en el concreto.</w:t>
      </w:r>
    </w:p>
    <w:p w:rsidR="00F67B0A" w:rsidRPr="009D67D8" w:rsidRDefault="00F67B0A" w:rsidP="00173CB6">
      <w:pPr>
        <w:jc w:val="both"/>
        <w:rPr>
          <w:rFonts w:eastAsia="Times New Roman" w:cs="Times New Roman"/>
          <w:spacing w:val="-5"/>
          <w:lang w:val="es-ES" w:eastAsia="es-ES"/>
        </w:rPr>
      </w:pPr>
      <w:r w:rsidRPr="009D67D8">
        <w:rPr>
          <w:rFonts w:eastAsia="Times New Roman" w:cs="Times New Roman"/>
          <w:spacing w:val="-5"/>
          <w:lang w:val="es-ES" w:eastAsia="es-ES"/>
        </w:rPr>
        <w:t>Las varillas deberán ser colocadas y aseguradas exactamente en su lugar, por medio de soportes metálicos, etc., de manera que no sufran movimientos durante el vaciado del concreto y hasta el fraguado inicial de éste. Se deberá tener el cuidado necesario para aprovechar de la mejor manera la longitud de las varillas de refuerzo.</w:t>
      </w:r>
    </w:p>
    <w:p w:rsidR="00F67B0A" w:rsidRPr="009D67D8" w:rsidRDefault="00F67B0A" w:rsidP="00173CB6">
      <w:pPr>
        <w:pStyle w:val="Ttulo2"/>
        <w:rPr>
          <w:rFonts w:eastAsia="Times New Roman" w:cs="Times New Roman"/>
          <w:spacing w:val="-5"/>
          <w:lang w:val="es-ES" w:eastAsia="es-ES"/>
        </w:rPr>
      </w:pPr>
      <w:r w:rsidRPr="009D67D8">
        <w:t xml:space="preserve">DISPOSICIONES GENERALES </w:t>
      </w:r>
    </w:p>
    <w:p w:rsidR="00F67B0A" w:rsidRPr="009D67D8" w:rsidRDefault="00F67B0A" w:rsidP="00173CB6">
      <w:pPr>
        <w:jc w:val="both"/>
      </w:pPr>
      <w:r w:rsidRPr="009D67D8">
        <w:t>El acero de refuerzo deberá cumplir con las siguientes disposiciones:</w:t>
      </w:r>
    </w:p>
    <w:p w:rsidR="00F67B0A" w:rsidRPr="009D67D8" w:rsidRDefault="00F67B0A" w:rsidP="00173CB6">
      <w:pPr>
        <w:jc w:val="both"/>
      </w:pPr>
      <w:r w:rsidRPr="009D67D8">
        <w:t xml:space="preserve">Las barras serán corrugadas y deben cumplir con las normas NOM b6 o NOM. b294 o b457. La malla cumplirá con la norma NOM b290. Se permite el uso de la barra lisa no 2, solo para estribos donde así lo indiquen los planos. El acero de refuerzo deberá ser nuevo y llegar a la obra sin oxidación, exento de grasas, aceites, quiebres, escamas, hojeaduras y deformaciones de la sección. El acero de refuerzo deberá almacenarse bajo cobertizos, clasificado según su tipo y sección, debiendo protegerse cuidadosamente contra la humedad y alteración química. El contratista deberá indicar cuál es el lote de acero que se va a emplear en la obra, para hacer el muestreo y ensaye del mismo, previamente al inicio de su habilitado y colocación. El acero de refuerzo que no cumpla con la calidad señalada en el proyecto será rechazado, el contratista deberá proceder a su marcado y retiro de la obra. Las varillas deberán corresponder a la clase, diámetro y número indicados en los planos del proyecto autorizado. Todo el acero deberá estar </w:t>
      </w:r>
      <w:r w:rsidRPr="009D67D8">
        <w:lastRenderedPageBreak/>
        <w:t>sujeto con amarres de alambre recocido o con el tipo de sujeción que se indique. Los separadores para dar recubrimiento deberán ser cubos de concreto y silletas de acero, no deberán utilizarse para este objeto gravas, madera o pedazos de metal diferentes del acero. Solo se permitirá sustitución del diámetro o grado de refuerzo con autorización escrita del calculista. Previo al colado, el acero de refuerzo deberá estar libre de óxido suelto, lodo, aceite o cualquier otra capa que destruya o reduzca la adherencia. La posición del acero de refuerzo debe ser la indicada en los planos de proyecto. El contratista debe tener cuidado en el momento de estar colocando el diésel en la cimbra para no impregnar a la varilla. El contratista no podrá cambiar el diámetro de varillas.</w:t>
      </w:r>
    </w:p>
    <w:p w:rsidR="00F67B0A" w:rsidRPr="009D67D8" w:rsidRDefault="00F67B0A" w:rsidP="00173CB6">
      <w:pPr>
        <w:jc w:val="both"/>
      </w:pPr>
      <w:r w:rsidRPr="009D67D8">
        <w:t>Ganchos estándar se empleará para designar:</w:t>
      </w:r>
    </w:p>
    <w:p w:rsidR="00F67B0A" w:rsidRPr="009D67D8" w:rsidRDefault="00F67B0A" w:rsidP="00173CB6">
      <w:pPr>
        <w:jc w:val="both"/>
      </w:pPr>
      <w:r w:rsidRPr="009D67D8">
        <w:t>Una vuelta semicircular (180 grados) más una extensión de por lo menos 4 diámetros de la varilla pero no menor a 6.5 centímetros en el extremo libre de la varilla.</w:t>
      </w:r>
    </w:p>
    <w:p w:rsidR="00F67B0A" w:rsidRPr="009D67D8" w:rsidRDefault="00F67B0A" w:rsidP="00173CB6">
      <w:pPr>
        <w:jc w:val="both"/>
      </w:pPr>
      <w:r w:rsidRPr="009D67D8">
        <w:t>Una vuelta de (90 grados) más una extensión de por lo menos 12 diámetros de la varilla en el extremo libre.</w:t>
      </w:r>
    </w:p>
    <w:p w:rsidR="00F67B0A" w:rsidRPr="009D67D8" w:rsidRDefault="00F67B0A" w:rsidP="00173CB6">
      <w:pPr>
        <w:jc w:val="both"/>
      </w:pPr>
      <w:r w:rsidRPr="009D67D8">
        <w:t>Para anclajes de estribos y anillos solamente, una vuelta de (90 grados) o (135 grados) más una extensión de por lo menos 6 diámetros de la varilla pero no menor a 6.5 centímetros en el extremo libre de la varilla.</w:t>
      </w:r>
    </w:p>
    <w:p w:rsidR="00F67B0A" w:rsidRPr="009D67D8" w:rsidRDefault="00F67B0A" w:rsidP="00173CB6">
      <w:pPr>
        <w:jc w:val="both"/>
      </w:pPr>
      <w:r w:rsidRPr="009D67D8">
        <w:t>Diámetros mínimos de doblado: el diámetro del doblez, medido en la cara interior de la varilla, que no se utilicen como ganchos para estribos y anillos, no debe ser menor que los valores siguientes:</w:t>
      </w:r>
    </w:p>
    <w:p w:rsidR="00F67B0A" w:rsidRPr="009D67D8" w:rsidRDefault="00F67B0A" w:rsidP="00173CB6">
      <w:pPr>
        <w:jc w:val="both"/>
      </w:pPr>
      <w:r w:rsidRPr="009D67D8">
        <w:t>En varillas del #3 al #8 será de 6 diámetros de doblez como mínimo.</w:t>
      </w:r>
    </w:p>
    <w:p w:rsidR="00F67B0A" w:rsidRPr="009D67D8" w:rsidRDefault="00F67B0A" w:rsidP="00173CB6">
      <w:pPr>
        <w:jc w:val="both"/>
      </w:pPr>
      <w:r w:rsidRPr="009D67D8">
        <w:t>En varillas del #9 al #11 será de 8 diámetros de doblez como mínimo.</w:t>
      </w:r>
    </w:p>
    <w:p w:rsidR="00F67B0A" w:rsidRPr="009D67D8" w:rsidRDefault="00F67B0A" w:rsidP="00173CB6">
      <w:pPr>
        <w:jc w:val="both"/>
      </w:pPr>
      <w:r w:rsidRPr="009D67D8">
        <w:t>El diámetro interior del doblez para estribos y anillos no debe ser menor de 4 diámetros para varillas del #5 y menores.</w:t>
      </w:r>
    </w:p>
    <w:p w:rsidR="00F67B0A" w:rsidRPr="009D67D8" w:rsidRDefault="00F67B0A" w:rsidP="00173CB6">
      <w:pPr>
        <w:jc w:val="both"/>
      </w:pPr>
      <w:r w:rsidRPr="009D67D8">
        <w:t>Todo el acero de refuerzo debe doblarse en frío. Ningún acero de refuerzo parcialmente ahogado en el concreto debe doblarse en obra, excepto cuando así se indique en los planos de diseño. La separación mínima libre entre varillas paralelas de una capa será de 3 centímetros o de 1.5 veces el tamaño del agregado grueso, pero en ningún caso menor de 2.5 centímetros. Cuando el refuerzo paralelo se coloque en dos o más capas, las varillas de las capas superiores deberán colocarse directamente arriba de las que están en las en las capas inferiores, con una distancia libre entre capas no menor a 3.00 centímetros. Los paquetes de varillas no deberán constar de más de dos varillas en, columnas y de tres en trabes dispuestas en forma rectangular, o triangular  en caso de tres varillas.</w:t>
      </w:r>
    </w:p>
    <w:p w:rsidR="00F67B0A" w:rsidRPr="009D67D8" w:rsidRDefault="00F67B0A" w:rsidP="00173CB6">
      <w:pPr>
        <w:pStyle w:val="Ttulo2"/>
      </w:pPr>
      <w:r w:rsidRPr="009D67D8">
        <w:lastRenderedPageBreak/>
        <w:t>UNIDADES DE MEDICIÓN TOLERANCIAS Y PAGO</w:t>
      </w:r>
    </w:p>
    <w:p w:rsidR="00F67B0A" w:rsidRPr="009D67D8" w:rsidRDefault="00F67B0A" w:rsidP="00173CB6">
      <w:pPr>
        <w:jc w:val="both"/>
        <w:rPr>
          <w:rFonts w:eastAsia="Times New Roman" w:cs="Times New Roman"/>
          <w:spacing w:val="-5"/>
          <w:lang w:val="es-ES" w:eastAsia="es-ES"/>
        </w:rPr>
      </w:pPr>
      <w:r w:rsidRPr="009D67D8">
        <w:rPr>
          <w:rFonts w:eastAsia="Times New Roman" w:cs="Times New Roman"/>
          <w:spacing w:val="-5"/>
          <w:lang w:val="es-ES" w:eastAsia="es-ES"/>
        </w:rPr>
        <w:t>La cuantificación se hará por kilogramo colocado con aproximación a la unidad; quedando incluido en el precio: mermas, desperdicios, descalibres, sobrantes; así como alambre y silletas necesarias para su instalación. Considerando como máximo el peso teórico tabulado según el diámetro de la varilla.</w:t>
      </w:r>
    </w:p>
    <w:p w:rsidR="00F67B0A" w:rsidRPr="009D67D8" w:rsidRDefault="00F67B0A" w:rsidP="00173CB6">
      <w:pPr>
        <w:jc w:val="both"/>
        <w:rPr>
          <w:rFonts w:eastAsia="Times New Roman" w:cs="Times New Roman"/>
          <w:spacing w:val="-5"/>
          <w:lang w:val="es-ES" w:eastAsia="es-ES"/>
        </w:rPr>
      </w:pPr>
      <w:r w:rsidRPr="009D67D8">
        <w:rPr>
          <w:rFonts w:eastAsia="Times New Roman" w:cs="Times New Roman"/>
          <w:spacing w:val="-5"/>
          <w:lang w:val="es-ES" w:eastAsia="es-ES"/>
        </w:rPr>
        <w:t>Si la BUAP proporciona Acero; la carga, acarreo y descarga al sitio de la obra se hará por separado.</w:t>
      </w:r>
    </w:p>
    <w:p w:rsidR="00F67B0A" w:rsidRPr="009D67D8" w:rsidRDefault="00F67B0A" w:rsidP="00173CB6">
      <w:pPr>
        <w:jc w:val="both"/>
        <w:rPr>
          <w:rFonts w:eastAsia="Times New Roman" w:cs="Times New Roman"/>
          <w:spacing w:val="-5"/>
          <w:lang w:val="es-ES" w:eastAsia="es-ES"/>
        </w:rPr>
      </w:pPr>
      <w:r w:rsidRPr="009D67D8">
        <w:rPr>
          <w:rFonts w:eastAsia="Times New Roman" w:cs="Times New Roman"/>
          <w:spacing w:val="-5"/>
          <w:lang w:val="es-ES" w:eastAsia="es-ES"/>
        </w:rPr>
        <w:t>Cuando el suministro lo realice el contratista, deberá incluir los fletes totales; las maniobras y manejos locales hasta dejarlo en el sitio de la obra.</w:t>
      </w:r>
    </w:p>
    <w:p w:rsidR="00F67B0A" w:rsidRPr="009D67D8" w:rsidRDefault="00F67B0A" w:rsidP="00173CB6">
      <w:pPr>
        <w:jc w:val="both"/>
        <w:rPr>
          <w:rFonts w:eastAsia="Times New Roman" w:cs="Times New Roman"/>
          <w:spacing w:val="-5"/>
          <w:lang w:val="es-ES" w:eastAsia="es-ES"/>
        </w:rPr>
      </w:pPr>
      <w:r w:rsidRPr="009D67D8">
        <w:rPr>
          <w:rFonts w:eastAsia="Times New Roman" w:cs="Times New Roman"/>
          <w:spacing w:val="-5"/>
          <w:lang w:val="es-ES" w:eastAsia="es-ES"/>
        </w:rPr>
        <w:t>En ambos casos el contratista proporcionará la mano de obra, el equipo y la herramienta necesaria.</w:t>
      </w:r>
    </w:p>
    <w:p w:rsidR="00F67B0A" w:rsidRPr="009D67D8" w:rsidRDefault="00F67B0A" w:rsidP="00173CB6">
      <w:pPr>
        <w:jc w:val="both"/>
        <w:rPr>
          <w:rFonts w:eastAsia="Times New Roman" w:cs="Times New Roman"/>
          <w:spacing w:val="-5"/>
          <w:lang w:val="es-ES" w:eastAsia="es-ES"/>
        </w:rPr>
      </w:pPr>
      <w:r w:rsidRPr="009D67D8">
        <w:rPr>
          <w:rFonts w:eastAsia="Times New Roman" w:cs="Times New Roman"/>
          <w:spacing w:val="-5"/>
          <w:lang w:val="es-ES" w:eastAsia="es-ES"/>
        </w:rPr>
        <w:br w:type="page"/>
      </w:r>
    </w:p>
    <w:p w:rsidR="008C54AD" w:rsidRPr="009D67D8" w:rsidRDefault="008C54AD" w:rsidP="00173CB6">
      <w:pPr>
        <w:pStyle w:val="Ttulo1"/>
        <w:rPr>
          <w:rFonts w:eastAsia="Times New Roman"/>
          <w:lang w:val="es-ES"/>
        </w:rPr>
      </w:pPr>
      <w:r w:rsidRPr="009D67D8">
        <w:rPr>
          <w:rFonts w:eastAsia="Times New Roman"/>
          <w:lang w:val="es-ES"/>
        </w:rPr>
        <w:lastRenderedPageBreak/>
        <w:t xml:space="preserve">CIMBRA </w:t>
      </w:r>
      <w:r w:rsidR="002F1310" w:rsidRPr="009D67D8">
        <w:rPr>
          <w:rFonts w:eastAsia="Times New Roman"/>
          <w:lang w:val="es-ES"/>
        </w:rPr>
        <w:t xml:space="preserve">PARA CIMENTACIÓN, ESTRUCTURAS Y LOSAS, </w:t>
      </w:r>
      <w:r w:rsidRPr="009D67D8">
        <w:rPr>
          <w:rFonts w:eastAsia="Times New Roman"/>
          <w:lang w:val="es-ES"/>
        </w:rPr>
        <w:t>CON MADERA DE PINO DE 3A, ACABADO COMUN</w:t>
      </w:r>
      <w:r w:rsidR="002F1310" w:rsidRPr="009D67D8">
        <w:rPr>
          <w:rFonts w:eastAsia="Times New Roman"/>
          <w:lang w:val="es-ES"/>
        </w:rPr>
        <w:t xml:space="preserve"> Y APARENTE</w:t>
      </w:r>
      <w:r w:rsidRPr="009D67D8">
        <w:rPr>
          <w:rFonts w:eastAsia="Times New Roman"/>
          <w:lang w:val="es-ES"/>
        </w:rPr>
        <w:t>, INCLUYE CIMBRADO Y DESCIMBRADO.</w:t>
      </w:r>
    </w:p>
    <w:p w:rsidR="008C54AD" w:rsidRPr="009D67D8" w:rsidRDefault="008C54AD" w:rsidP="00173CB6">
      <w:pPr>
        <w:pStyle w:val="Ttulo2"/>
        <w:rPr>
          <w:rFonts w:eastAsia="Times New Roman" w:cs="Times New Roman"/>
          <w:lang w:val="es-ES"/>
        </w:rPr>
      </w:pPr>
      <w:r w:rsidRPr="00AB4600">
        <w:t>DESCRIPCIÓN DEL CONCEPTO</w:t>
      </w:r>
    </w:p>
    <w:p w:rsidR="008C54AD" w:rsidRPr="009D67D8" w:rsidRDefault="008C54AD" w:rsidP="00173CB6">
      <w:pPr>
        <w:jc w:val="both"/>
        <w:rPr>
          <w:rFonts w:cs="Tahoma"/>
        </w:rPr>
      </w:pPr>
      <w:r w:rsidRPr="009D67D8">
        <w:rPr>
          <w:rFonts w:cs="Tahoma"/>
        </w:rPr>
        <w:t>Se entenderá por cimbra de madera o "formas para concreto", las que se empleen para confinarlo y amoldarlo a las líneas requeridas, o para evitar la contaminación del concreto por material que se derrumbe o se deslice de las superficies adyacentes de la excavación, es una estructura temporal que se utiliza en la fabricación de los elementos estructurales o arquitectónicos para dar y mantener la forma del concreto fresco durante el proceso de fraguado.</w:t>
      </w:r>
    </w:p>
    <w:p w:rsidR="008C54AD" w:rsidRPr="009D67D8" w:rsidRDefault="008C54AD" w:rsidP="00173CB6">
      <w:pPr>
        <w:jc w:val="both"/>
        <w:rPr>
          <w:rFonts w:cs="Tahoma"/>
        </w:rPr>
      </w:pPr>
      <w:r w:rsidRPr="009D67D8">
        <w:rPr>
          <w:rFonts w:cs="Tahoma"/>
        </w:rPr>
        <w:t>Se distinguen dos partes importantes en la fabricación de la cimbra:</w:t>
      </w:r>
    </w:p>
    <w:p w:rsidR="008C54AD" w:rsidRPr="009D67D8" w:rsidRDefault="008C54AD" w:rsidP="00173CB6">
      <w:pPr>
        <w:jc w:val="both"/>
        <w:rPr>
          <w:rFonts w:cs="Tahoma"/>
        </w:rPr>
      </w:pPr>
      <w:r w:rsidRPr="009D67D8">
        <w:rPr>
          <w:rFonts w:cs="Tahoma-Bold"/>
          <w:bCs/>
        </w:rPr>
        <w:t xml:space="preserve">Molde o forro. </w:t>
      </w:r>
      <w:r w:rsidRPr="009D67D8">
        <w:rPr>
          <w:rFonts w:cs="Tahoma"/>
        </w:rPr>
        <w:t>Son los elementos que están en contacto directo con el concreto y dan forma al concreto y al acabado.</w:t>
      </w:r>
    </w:p>
    <w:p w:rsidR="008C54AD" w:rsidRPr="009D67D8" w:rsidRDefault="008C54AD" w:rsidP="00173CB6">
      <w:pPr>
        <w:jc w:val="both"/>
        <w:rPr>
          <w:rFonts w:cs="Tahoma"/>
        </w:rPr>
      </w:pPr>
      <w:r w:rsidRPr="009D67D8">
        <w:rPr>
          <w:rFonts w:cs="Tahoma-Bold"/>
          <w:bCs/>
        </w:rPr>
        <w:t xml:space="preserve">Obra falsa. </w:t>
      </w:r>
      <w:r w:rsidRPr="009D67D8">
        <w:rPr>
          <w:rFonts w:cs="Tahoma"/>
        </w:rPr>
        <w:t>Son los elementos que soportan al molde o forro.</w:t>
      </w:r>
    </w:p>
    <w:p w:rsidR="008C54AD" w:rsidRPr="009D67D8" w:rsidRDefault="008C54AD" w:rsidP="00173CB6">
      <w:pPr>
        <w:pStyle w:val="Ttulo2"/>
        <w:rPr>
          <w:rFonts w:cs="Tahoma"/>
        </w:rPr>
      </w:pPr>
      <w:r w:rsidRPr="009D67D8">
        <w:t>PROCEDIMIENTO DE EJECUCIÓN</w:t>
      </w:r>
    </w:p>
    <w:p w:rsidR="008C54AD" w:rsidRPr="009D67D8" w:rsidRDefault="008C54AD" w:rsidP="00173CB6">
      <w:pPr>
        <w:jc w:val="both"/>
        <w:rPr>
          <w:rFonts w:cs="Tahoma"/>
        </w:rPr>
      </w:pPr>
      <w:r w:rsidRPr="009D67D8">
        <w:rPr>
          <w:rFonts w:cs="Tahoma"/>
        </w:rPr>
        <w:t>Deben ser fuertes y rígidas para garantizar el soporte adecuado del elemento que se construye y satisfacer las tolerancias dimensionales permitidas.</w:t>
      </w:r>
    </w:p>
    <w:p w:rsidR="008C54AD" w:rsidRPr="009D67D8" w:rsidRDefault="008C54AD" w:rsidP="00173CB6">
      <w:pPr>
        <w:jc w:val="both"/>
        <w:rPr>
          <w:rFonts w:cs="Tahoma"/>
        </w:rPr>
      </w:pPr>
      <w:r w:rsidRPr="009D67D8">
        <w:rPr>
          <w:rFonts w:cs="Tahoma"/>
        </w:rPr>
        <w:t>Deben ser lo suficientemente herméticas para evitar escurrimientos durante el proceso de vibrado y fraguado del concreto.</w:t>
      </w:r>
    </w:p>
    <w:p w:rsidR="008C54AD" w:rsidRPr="009D67D8" w:rsidRDefault="008C54AD" w:rsidP="00173CB6">
      <w:pPr>
        <w:jc w:val="both"/>
        <w:rPr>
          <w:rFonts w:cs="Tahoma"/>
        </w:rPr>
      </w:pPr>
      <w:r w:rsidRPr="009D67D8">
        <w:rPr>
          <w:rFonts w:cs="Tahoma"/>
        </w:rPr>
        <w:t>Deben ser fácilmente desmontables para no dañar el acabado especificado del concreto y permitir su reutilización el mayor número de veces posible.</w:t>
      </w:r>
    </w:p>
    <w:p w:rsidR="008C54AD" w:rsidRPr="009D67D8" w:rsidRDefault="008C54AD" w:rsidP="00173CB6">
      <w:pPr>
        <w:jc w:val="both"/>
        <w:rPr>
          <w:rFonts w:cs="Tahoma"/>
        </w:rPr>
      </w:pPr>
      <w:r w:rsidRPr="009D67D8">
        <w:rPr>
          <w:rFonts w:cs="Tahoma"/>
        </w:rPr>
        <w:t>La cimbra debe ajustarse a la forma, dimensiones, niveles, alineamiento y acabado claramente indicado y especificado en los alcances del proyecto.</w:t>
      </w:r>
    </w:p>
    <w:p w:rsidR="008C54AD" w:rsidRPr="009D67D8" w:rsidRDefault="008C54AD" w:rsidP="00173CB6">
      <w:pPr>
        <w:jc w:val="both"/>
        <w:rPr>
          <w:rFonts w:cs="Tahoma"/>
        </w:rPr>
      </w:pPr>
      <w:r w:rsidRPr="009D67D8">
        <w:rPr>
          <w:rFonts w:cs="Tahoma"/>
        </w:rPr>
        <w:t>La obra falsa debe estar correctamente contraventeada para garantizar su seguridad, forma, ubicación y rigidez necesarias.</w:t>
      </w:r>
    </w:p>
    <w:p w:rsidR="008C54AD" w:rsidRPr="009D67D8" w:rsidRDefault="008C54AD" w:rsidP="00173CB6">
      <w:pPr>
        <w:jc w:val="both"/>
        <w:rPr>
          <w:rFonts w:cs="Tahoma"/>
        </w:rPr>
      </w:pPr>
      <w:r w:rsidRPr="009D67D8">
        <w:rPr>
          <w:rFonts w:cs="Tahoma"/>
        </w:rPr>
        <w:t>Los puntales o pies derechos deben colocarse a plomo, permitiendo una inclinación no mayor a 2 mm por metro lineal.</w:t>
      </w:r>
    </w:p>
    <w:p w:rsidR="008C54AD" w:rsidRPr="009D67D8" w:rsidRDefault="008C54AD" w:rsidP="00173CB6">
      <w:pPr>
        <w:jc w:val="both"/>
        <w:rPr>
          <w:rFonts w:cs="Tahoma"/>
        </w:rPr>
      </w:pPr>
      <w:r w:rsidRPr="009D67D8">
        <w:rPr>
          <w:rFonts w:cs="Tahoma"/>
        </w:rPr>
        <w:t>La cimbra de contacto debe tener la suficiente rigidez para evitar las deformaciones ocasionadas por la presión del concreto o por el efecto del vibrado o de cualquier otra carga presente durante el proceso de colado.</w:t>
      </w:r>
    </w:p>
    <w:p w:rsidR="008C54AD" w:rsidRPr="009D67D8" w:rsidRDefault="008C54AD" w:rsidP="00173CB6">
      <w:pPr>
        <w:jc w:val="both"/>
        <w:rPr>
          <w:rFonts w:cs="Tahoma"/>
        </w:rPr>
      </w:pPr>
      <w:r w:rsidRPr="009D67D8">
        <w:rPr>
          <w:rFonts w:cs="Tahoma"/>
        </w:rPr>
        <w:t xml:space="preserve">Cuando se trate de cimbra de madera, se debe cuidar que los elementos utilizados no se encuentren torcidos o deformados, así como evitar la colocación de piezas con nudos en las zonas </w:t>
      </w:r>
      <w:r w:rsidRPr="009D67D8">
        <w:rPr>
          <w:rFonts w:cs="Tahoma"/>
        </w:rPr>
        <w:lastRenderedPageBreak/>
        <w:t>expuestas a esfuerzos de tensión de los elementos estructurales. Previo al colado debe humedecerse la cimbra de contacto.</w:t>
      </w:r>
    </w:p>
    <w:p w:rsidR="008C54AD" w:rsidRPr="009D67D8" w:rsidRDefault="008C54AD" w:rsidP="00173CB6">
      <w:pPr>
        <w:jc w:val="both"/>
        <w:rPr>
          <w:rFonts w:cs="Tahoma"/>
        </w:rPr>
      </w:pPr>
      <w:r w:rsidRPr="009D67D8">
        <w:rPr>
          <w:rFonts w:cs="Tahoma"/>
        </w:rPr>
        <w:t>Para facilitar el proceso de descimbrado es recomendable, antes de armar y colocar el acero y el concreto, aplicar sobre la superficie de contacto de la cimbra algún producto desmoldante o desencofrante.</w:t>
      </w:r>
    </w:p>
    <w:p w:rsidR="008C54AD" w:rsidRPr="009D67D8" w:rsidRDefault="008C54AD" w:rsidP="00173CB6">
      <w:pPr>
        <w:jc w:val="both"/>
        <w:rPr>
          <w:rFonts w:cs="Tahoma"/>
        </w:rPr>
      </w:pPr>
      <w:r w:rsidRPr="009D67D8">
        <w:rPr>
          <w:rFonts w:cs="Tahoma"/>
        </w:rPr>
        <w:t>Antes de iniciar el colado, la superficie de la cimbra debe estar libre de cualquier elemento extraño y dañino, como basura, pedazos de madera, etc.</w:t>
      </w:r>
    </w:p>
    <w:p w:rsidR="008C54AD" w:rsidRPr="009D67D8" w:rsidRDefault="008C54AD" w:rsidP="00173CB6">
      <w:pPr>
        <w:jc w:val="both"/>
        <w:rPr>
          <w:rFonts w:cs="Tahoma"/>
        </w:rPr>
      </w:pPr>
      <w:r w:rsidRPr="009D67D8">
        <w:rPr>
          <w:rFonts w:cs="Tahoma"/>
        </w:rPr>
        <w:t>Las formas deberán tener un traslape no menor de 2.5 centímetros con el concreto endurecido previamente colocado y se sujetarán ajustadamente contra él de manera que al hacerse el siguiente colado las formas no se abran y no se permitan desalojamientos de las superficies del concreto o pérdida de lechada en juntas. Se usarán pernos o tirantes adicionales cuando sea necesario para ajustar las formas colocadas contra el concreto endurecido.</w:t>
      </w:r>
    </w:p>
    <w:p w:rsidR="008C54AD" w:rsidRPr="009D67D8" w:rsidRDefault="008C54AD" w:rsidP="00173CB6">
      <w:pPr>
        <w:jc w:val="both"/>
        <w:rPr>
          <w:rFonts w:cs="Tahoma"/>
        </w:rPr>
      </w:pPr>
      <w:r w:rsidRPr="00E12AA5">
        <w:rPr>
          <w:rFonts w:cs="Tahoma"/>
        </w:rPr>
        <w:t>El entablado o el revestimiento de las formas deberá ser de tal clase y calidad, o deberá ser tratado o bañado de tal manera que no haya deterioro o descolorido químico de las superficies del concreto amoldado. El tipo y la condición del entablado o revestimiento de las formas, la</w:t>
      </w:r>
      <w:r w:rsidRPr="009D67D8">
        <w:rPr>
          <w:rFonts w:cs="Tahoma"/>
        </w:rPr>
        <w:t xml:space="preserve"> capacidad de las formas para resistir esfuerzos de distorsión por el colado y vibrado del concreto, y la calidad de la mano de obra empleada en la construcción de las formas, deberán ser tales que las superficies amoldadas del concreto, después de acabadas, queden de acuerdo con los requisitos aplicables de estas especificaciones en cuanto a acabados de superficie amoldadas. Donde se especifiquen el acabado aparente, el entablado o el revestimiento se deberá instalar de manera que todas las líneas horizontales de las formas sean continuas sobre la superficie por construir, y de manera que, para las formas construidas de madera laminada o de tableros de entablado machihembrado, las líneas verticales de las formas sean continuas a través de toda la superficie. Si se usan formas de madera machihembrada en tableros, el entablado deberá cortarse a escuadra y cada tablero deberá consistir de piezas continuas a través del ancho del tablero. Si se usan formas de madera machihembrada y no se forman tableros, el entablado deberá cortarse a escuadra y las juntas verticales en el entablado deberán quedar salteadas y deberán quedar en los travesaños.</w:t>
      </w:r>
    </w:p>
    <w:p w:rsidR="008C54AD" w:rsidRPr="009D67D8" w:rsidRDefault="008C54AD" w:rsidP="00173CB6">
      <w:pPr>
        <w:jc w:val="both"/>
        <w:rPr>
          <w:rFonts w:cs="Tahoma"/>
        </w:rPr>
      </w:pPr>
      <w:r w:rsidRPr="009D67D8">
        <w:rPr>
          <w:rFonts w:cs="Tahoma"/>
        </w:rPr>
        <w:t xml:space="preserve">Los acabados que deben darse a las superficies serán como se muestra en los planos o como se especifica en seguida. En caso de que los acabados no estén especificados para una parte determinada de la obra, éstos se harán semejantes a las superficies similares adyacentes, conforme lo indique el supervisor. El acabado de superficie de concreto debe hacerse por obreros expertos, y en presencia de un inspector de la BUAP. Las superficies serán aprobadas cuando sea necesario para determinar si las irregularidades están dentro de los límites especificados. Las irregularidades en las superficies se clasifican "abruptas" o "graduales". Las irregularidades ocasionadas por desalojamiento o mala colocación del revestimiento de la forma o de las secciones de forma, o por nudos flojos en las formas u otros defectos de la madera de las formas se considerarán como irregularidades "abruptas" y se probarán por medida directa. Todas las demás irregularidades se considerarán como irregularidades "graduales" y se probarán por medio de un patrón de arista recta o su equivalente para superficie curvas. La longitud del patrón será de 1.50 m. para probar las superficies moldeadas y de 3.00 metros para probar las superficies no </w:t>
      </w:r>
      <w:r w:rsidRPr="009D67D8">
        <w:rPr>
          <w:rFonts w:cs="Tahoma"/>
        </w:rPr>
        <w:lastRenderedPageBreak/>
        <w:t>moldeadas. Antes de la aceptación final del trabajo, el contratista limpiará todas las superficies descubiertas, de todas las incrustaciones y manchas desagradables.</w:t>
      </w:r>
    </w:p>
    <w:p w:rsidR="008C54AD" w:rsidRPr="009D67D8" w:rsidRDefault="008C54AD" w:rsidP="00173CB6">
      <w:pPr>
        <w:jc w:val="both"/>
        <w:rPr>
          <w:rFonts w:cs="Tahoma"/>
        </w:rPr>
      </w:pPr>
      <w:r w:rsidRPr="009D67D8">
        <w:rPr>
          <w:rFonts w:cs="Tahoma"/>
        </w:rPr>
        <w:t>Al colar concreto contra las formas, éstas deberán estar libres de incrustaciones de mortero, lechada u otros materiales extraños que pudieran contaminar el concreto. Antes de depositar el concreto, las superficies de las formas deberán aceitarse con el aceite comercial para formas, que efectivamente evite la adherencia y no manche las superficies del concreto. Para las parafinas, refinado y claro. Para formas de acero, el aceite deberá consistir en aceite mineral refinado adecuadamente mezclado con uno o más ingredientes apropiados para este fin. No se permitirá que contaminen al acero de refuerzo.</w:t>
      </w:r>
    </w:p>
    <w:p w:rsidR="008C54AD" w:rsidRPr="009D67D8" w:rsidRDefault="008C54AD" w:rsidP="00173CB6">
      <w:pPr>
        <w:jc w:val="both"/>
        <w:rPr>
          <w:rFonts w:cs="Tahoma"/>
        </w:rPr>
      </w:pPr>
      <w:r w:rsidRPr="009D67D8">
        <w:rPr>
          <w:rFonts w:cs="Tahoma"/>
        </w:rPr>
        <w:t>Las formas se dejarán en su lugar hasta que el supervisor autorice su remoción y se removerán con cuidado para no dañar el concreto. La remoción se autorizará y se efectuará tan pronto como sea factible, para evitar demoras en la aplicación del compuesto para sellar y también para permitir, lo más pronto posible, la reparación de los desperdicios del concreto.</w:t>
      </w:r>
    </w:p>
    <w:p w:rsidR="008C54AD" w:rsidRPr="009D67D8" w:rsidRDefault="008C54AD" w:rsidP="00173CB6">
      <w:pPr>
        <w:jc w:val="both"/>
        <w:rPr>
          <w:rFonts w:cs="Tahoma"/>
        </w:rPr>
      </w:pPr>
      <w:r w:rsidRPr="009D67D8">
        <w:rPr>
          <w:rFonts w:cs="Tahoma"/>
        </w:rPr>
        <w:t>Se deberán colocar tiras de relleno en los rincones de las formas para producir aristas achaflanadas en las esquinas del concreto y las juntas moldeadas no necesitarán llevar chaflanes, salvo que en los planos del proyecto así se indique o que lo ordene el supervisor.</w:t>
      </w:r>
    </w:p>
    <w:p w:rsidR="008C54AD" w:rsidRPr="009D67D8" w:rsidRDefault="008C54AD" w:rsidP="00173CB6">
      <w:pPr>
        <w:jc w:val="both"/>
        <w:rPr>
          <w:rFonts w:cs="Tahoma"/>
        </w:rPr>
      </w:pPr>
      <w:r w:rsidRPr="009D67D8">
        <w:rPr>
          <w:rFonts w:cs="Tahoma"/>
        </w:rPr>
        <w:t>Los límites de tolerancia especificados en estas especificaciones son para el concreto terminado y no para los moldes. El uso de vibradores exige el empleo de formas más estancadas y más resistentes que cuando se usan métodos de compactación a mano.</w:t>
      </w:r>
    </w:p>
    <w:p w:rsidR="008C54AD" w:rsidRPr="009D67D8" w:rsidRDefault="008C54AD" w:rsidP="00173CB6">
      <w:pPr>
        <w:pStyle w:val="Ttulo2"/>
        <w:rPr>
          <w:rFonts w:cs="Tahoma"/>
        </w:rPr>
      </w:pPr>
      <w:r w:rsidRPr="009D67D8">
        <w:t>UNIDADES DE MEDICIÓN TOLERANCIAS Y PAGO</w:t>
      </w:r>
    </w:p>
    <w:p w:rsidR="008C54AD" w:rsidRPr="009D67D8" w:rsidRDefault="008C54AD" w:rsidP="00173CB6">
      <w:pPr>
        <w:jc w:val="both"/>
        <w:rPr>
          <w:rFonts w:cs="Tahoma"/>
        </w:rPr>
      </w:pPr>
      <w:r w:rsidRPr="009D67D8">
        <w:rPr>
          <w:rFonts w:cs="Tahoma"/>
        </w:rPr>
        <w:t>Las formas de concreto se medirán en metros cuadrados, con aproximación de un decimal. Al efecto, se medirán directamente en su estructura las superficies de concreto que fueron cubiertas por las formas al tiempo que estuvieron en contacto con las formas empleadas, es decir por área de contacto.</w:t>
      </w:r>
    </w:p>
    <w:p w:rsidR="008C54AD" w:rsidRPr="009D67D8" w:rsidRDefault="008C54AD" w:rsidP="00173CB6">
      <w:pPr>
        <w:jc w:val="both"/>
        <w:rPr>
          <w:rFonts w:cs="Tahoma"/>
        </w:rPr>
      </w:pPr>
      <w:r w:rsidRPr="009D67D8">
        <w:rPr>
          <w:rFonts w:cs="Tahoma"/>
        </w:rPr>
        <w:t>El precio unitario incluye; que el contratista proporcione la madera (NO ES SUMINISTRO) y considere su reposición en función de los usos y las reparaciones así como el tiempo que necesariamente debe permanecer hasta que el concreto tenga la resistencia necesaria para soportar su peso propio y las cargas vivas a que pueda estar sujeto; en esta madera se debe contemplar la obra falsa y andamios necesarios. Incluye también el suministro de los materiales complementarios, la mano de obra y el equipo necesario.</w:t>
      </w:r>
    </w:p>
    <w:p w:rsidR="008C54AD" w:rsidRPr="009D67D8" w:rsidRDefault="008C54AD" w:rsidP="00173CB6">
      <w:pPr>
        <w:jc w:val="both"/>
        <w:rPr>
          <w:rFonts w:cs="Tahoma"/>
        </w:rPr>
      </w:pPr>
      <w:r w:rsidRPr="009D67D8">
        <w:rPr>
          <w:rFonts w:cs="Tahoma"/>
        </w:rPr>
        <w:t>No se deberán para fines de pago las superficies de formas empleadas para confinar concreto que debió haber sido vaciado directamente contra la excavación y que requirió el uso de formas por sobre-excavaciones u otras causas imputables al contratista, ni tampoco las superficies de formas empleadas fuera de las líneas y niveles del proyecto y/o que ordene el supervisor.</w:t>
      </w:r>
      <w:r w:rsidRPr="009D67D8">
        <w:rPr>
          <w:rFonts w:cs="Tahoma"/>
        </w:rPr>
        <w:br w:type="page"/>
      </w:r>
    </w:p>
    <w:p w:rsidR="008C54AD" w:rsidRPr="009D67D8" w:rsidRDefault="008C54AD" w:rsidP="00173CB6">
      <w:pPr>
        <w:pStyle w:val="Ttulo1"/>
      </w:pPr>
      <w:r w:rsidRPr="009D67D8">
        <w:lastRenderedPageBreak/>
        <w:t>CONCRETO PREMEZCLADO CON REVENIMIENTO 14 BOMBEABLE RESISTENCIA NORMAL F'C=250 KG/CM2 REVENIMIENTO DE 14 CM AGREGADO MÁXIMO 3/4" Y FRAGUADO A 28 DÍAS EN CIMENTACIÓN</w:t>
      </w:r>
      <w:r w:rsidR="005F61F6" w:rsidRPr="009D67D8">
        <w:t>, ESTRUCTURAS Y LOSAS</w:t>
      </w:r>
      <w:r w:rsidRPr="009D67D8">
        <w:t>, INCLUYE: BOMBA PARA CONCRETO, NIVELADO, VACIADO, VIBRADO Y CURADO.</w:t>
      </w:r>
    </w:p>
    <w:p w:rsidR="008C54AD" w:rsidRPr="009D67D8" w:rsidRDefault="008C54AD" w:rsidP="00173CB6">
      <w:pPr>
        <w:pStyle w:val="Ttulo2"/>
      </w:pPr>
      <w:r w:rsidRPr="009D67D8">
        <w:t>DESCRIPCIÓN DEL CONC</w:t>
      </w:r>
      <w:r w:rsidRPr="00FB128F">
        <w:rPr>
          <w:rStyle w:val="Ttulo2Car"/>
        </w:rPr>
        <w:t>E</w:t>
      </w:r>
      <w:r w:rsidRPr="009D67D8">
        <w:t>PTO</w:t>
      </w:r>
    </w:p>
    <w:p w:rsidR="008C54AD" w:rsidRPr="009D67D8" w:rsidRDefault="008C54AD" w:rsidP="00173CB6">
      <w:pPr>
        <w:jc w:val="both"/>
        <w:rPr>
          <w:rFonts w:eastAsia="Times New Roman" w:cs="Times New Roman"/>
          <w:spacing w:val="-5"/>
          <w:lang w:val="es-ES" w:eastAsia="es-ES"/>
        </w:rPr>
      </w:pPr>
      <w:r w:rsidRPr="009D67D8">
        <w:rPr>
          <w:rFonts w:eastAsia="Times New Roman" w:cs="Times New Roman"/>
          <w:spacing w:val="-5"/>
          <w:lang w:val="es-ES" w:eastAsia="es-ES"/>
        </w:rPr>
        <w:t>El concreto premezclado es el concreto hidráulico que contiene cemento, agregados pétreos, agua y aditivos (según se requieran) cuya dosificación y mezclado deberán ser cuidadosamente controlados en planta por el fabricante. El concreto premezclado se entrega, para su utilización, en estado plástico.</w:t>
      </w:r>
    </w:p>
    <w:p w:rsidR="008C54AD" w:rsidRPr="009D67D8" w:rsidRDefault="008C54AD" w:rsidP="00173CB6">
      <w:pPr>
        <w:pStyle w:val="Ttulo2"/>
        <w:rPr>
          <w:rFonts w:eastAsia="Times New Roman" w:cs="Times New Roman"/>
          <w:spacing w:val="-5"/>
          <w:lang w:val="es-ES" w:eastAsia="es-ES"/>
        </w:rPr>
      </w:pPr>
      <w:r w:rsidRPr="009D67D8">
        <w:t>PROCEDIMIENTO DE EJECUCIÓN</w:t>
      </w:r>
    </w:p>
    <w:p w:rsidR="008C54AD" w:rsidRPr="009D67D8" w:rsidRDefault="008C54AD" w:rsidP="00173CB6">
      <w:pPr>
        <w:jc w:val="both"/>
        <w:rPr>
          <w:rFonts w:cs="Times New Roman"/>
        </w:rPr>
      </w:pPr>
      <w:r w:rsidRPr="009D67D8">
        <w:rPr>
          <w:rFonts w:eastAsia="Times New Roman" w:cs="Times New Roman"/>
          <w:spacing w:val="-5"/>
          <w:lang w:val="es-ES" w:eastAsia="es-ES"/>
        </w:rPr>
        <w:t>El concreto se dosificará y proporcionará en planta de acuerdo a lo que se establece en la norma mexicana NMX-C-155-</w:t>
      </w:r>
      <w:r w:rsidRPr="009D67D8">
        <w:rPr>
          <w:rFonts w:cs="Times New Roman"/>
        </w:rPr>
        <w:t>ONNCCE-2004 de acuerdo al alcance del concepto.</w:t>
      </w:r>
    </w:p>
    <w:p w:rsidR="008C54AD" w:rsidRPr="009D67D8" w:rsidRDefault="008C54AD" w:rsidP="00173CB6">
      <w:pPr>
        <w:jc w:val="both"/>
        <w:rPr>
          <w:rFonts w:cs="Tahoma"/>
        </w:rPr>
      </w:pPr>
      <w:r w:rsidRPr="009D67D8">
        <w:rPr>
          <w:rFonts w:cs="Tahoma"/>
        </w:rPr>
        <w:t>El concreto premezclado se trasladará desde la planta dosificadora hacia la obra en el camión mezclador (olla).</w:t>
      </w:r>
    </w:p>
    <w:p w:rsidR="008C54AD" w:rsidRPr="009D67D8" w:rsidRDefault="008C54AD" w:rsidP="00173CB6">
      <w:pPr>
        <w:jc w:val="both"/>
        <w:rPr>
          <w:rFonts w:cs="Tahoma"/>
        </w:rPr>
      </w:pPr>
      <w:r w:rsidRPr="009D67D8">
        <w:rPr>
          <w:rFonts w:cs="Tahoma"/>
        </w:rPr>
        <w:t>La descarga total del concreto debe realizarse durante un período no mayor a 90 minutos después de la introducción inicial del agua de mezclado.</w:t>
      </w:r>
    </w:p>
    <w:p w:rsidR="008C54AD" w:rsidRPr="009D67D8" w:rsidRDefault="008C54AD" w:rsidP="00173CB6">
      <w:pPr>
        <w:jc w:val="both"/>
        <w:rPr>
          <w:rFonts w:eastAsia="Times New Roman" w:cs="Times New Roman"/>
          <w:spacing w:val="-5"/>
          <w:lang w:val="es-ES" w:eastAsia="es-ES"/>
        </w:rPr>
      </w:pPr>
      <w:r w:rsidRPr="009D67D8">
        <w:rPr>
          <w:rFonts w:eastAsia="Times New Roman" w:cs="Times New Roman"/>
          <w:spacing w:val="-5"/>
          <w:lang w:val="es-ES" w:eastAsia="es-ES"/>
        </w:rPr>
        <w:t>Para la determinación de la resistencia a la compresión de cilindros moldeados de concreto, (norma mexicana NMX-C-83-ONNCCE-2002) se tomarán muestras de concreto en las condiciones siguientes:</w:t>
      </w:r>
    </w:p>
    <w:p w:rsidR="008C54AD" w:rsidRPr="009D67D8" w:rsidRDefault="008C54AD" w:rsidP="00173CB6">
      <w:pPr>
        <w:jc w:val="both"/>
        <w:rPr>
          <w:rFonts w:cs="Tahoma"/>
        </w:rPr>
      </w:pPr>
      <w:r w:rsidRPr="009D67D8">
        <w:rPr>
          <w:rFonts w:cs="Tahoma"/>
        </w:rPr>
        <w:t>El concreto se coloca con el cucharón de acero en cada uno de los tres moldes cilíndricos requeridos para la muestra (15 cm de diámetro y 30 cm de altura), en tres capas iguales.</w:t>
      </w:r>
    </w:p>
    <w:p w:rsidR="008C54AD" w:rsidRPr="009D67D8" w:rsidRDefault="008C54AD" w:rsidP="00173CB6">
      <w:pPr>
        <w:jc w:val="both"/>
        <w:rPr>
          <w:rFonts w:cs="Tahoma"/>
        </w:rPr>
      </w:pPr>
      <w:r w:rsidRPr="009D67D8">
        <w:rPr>
          <w:rFonts w:cs="Tahoma"/>
        </w:rPr>
        <w:t>Cada capa de concreto se compacta por medio de una varilla (no. 5, 5/8”) haciendo 25 penetraciones de manera uniforme en todo el molde. En la primera capa se introduce la varilla hasta tocar el fondo, sin abollarlo ni deformarlo, y en las dos siguientes hasta penetrar 2 cm. aproximadamente de la capa inferior anterior. La capa superior debe rebasar el borde del cilindro. Una vez compactada la última capa, ésta se debe enrasar y cubrir perfectamente para evitar la pérdida de humedad. Si el concreto de la muestra tiene revenimiento igual o mayor a 5 cm, la compactación de las capas debe hacerse por medio de vibración de inmersión.</w:t>
      </w:r>
    </w:p>
    <w:p w:rsidR="008C54AD" w:rsidRPr="009D67D8" w:rsidRDefault="008C54AD" w:rsidP="00173CB6">
      <w:pPr>
        <w:jc w:val="both"/>
        <w:rPr>
          <w:rFonts w:cs="Tahoma"/>
        </w:rPr>
      </w:pPr>
      <w:r w:rsidRPr="009D67D8">
        <w:rPr>
          <w:rFonts w:cs="Tahoma"/>
        </w:rPr>
        <w:t>Los cilindros colados deben curarse durante las 24 horas siguientes, en el lugar de la obra.</w:t>
      </w:r>
    </w:p>
    <w:p w:rsidR="008C54AD" w:rsidRPr="009D67D8" w:rsidRDefault="008C54AD" w:rsidP="00173CB6">
      <w:pPr>
        <w:jc w:val="both"/>
        <w:rPr>
          <w:rFonts w:cs="Tahoma"/>
        </w:rPr>
      </w:pPr>
      <w:r w:rsidRPr="009D67D8">
        <w:rPr>
          <w:rFonts w:cs="Tahoma"/>
        </w:rPr>
        <w:t>Los cilindros se trasladarán al laboratorio; ahí se extraen las muestras de los moldes y se almacenan en condiciones controladas de laboratorio a una temperatura entre los 23°C y 25°C y a una humedad relativa de 95% mínimo. Durante el traslado debe mantenerse la humedad de los cilindros y no dañarlos. Si las muestras cilíndricas no se cuidan debidamente durante el fraguado inicial se producirá una disminución de la resistencia de diseño lo cual es inaceptable; una muestra tratada inadecuadamente puede perder entre 10% y 25% de su resistencia potencial.</w:t>
      </w:r>
    </w:p>
    <w:p w:rsidR="008C54AD" w:rsidRPr="009D67D8" w:rsidRDefault="008C54AD" w:rsidP="00173CB6">
      <w:pPr>
        <w:jc w:val="both"/>
        <w:rPr>
          <w:rFonts w:cs="Tahoma-Bold"/>
          <w:bCs/>
        </w:rPr>
      </w:pPr>
      <w:r w:rsidRPr="009D67D8">
        <w:rPr>
          <w:rFonts w:cs="Tahoma-Bold"/>
          <w:bCs/>
        </w:rPr>
        <w:lastRenderedPageBreak/>
        <w:t>Prueba del revenimiento:</w:t>
      </w:r>
    </w:p>
    <w:p w:rsidR="008C54AD" w:rsidRPr="009D67D8" w:rsidRDefault="008C54AD" w:rsidP="00173CB6">
      <w:pPr>
        <w:jc w:val="both"/>
        <w:rPr>
          <w:rFonts w:cs="Tahoma"/>
        </w:rPr>
      </w:pPr>
      <w:r w:rsidRPr="009D67D8">
        <w:rPr>
          <w:rFonts w:cs="Tahoma"/>
        </w:rPr>
        <w:t>Determinación del revenimiento del concreto fresco (norma mexicana NMX-C-156-1997-ONNCCE)</w:t>
      </w:r>
    </w:p>
    <w:p w:rsidR="008C54AD" w:rsidRPr="009D67D8" w:rsidRDefault="008C54AD" w:rsidP="00173CB6">
      <w:pPr>
        <w:jc w:val="both"/>
        <w:rPr>
          <w:rFonts w:cs="Tahoma"/>
        </w:rPr>
      </w:pPr>
      <w:r w:rsidRPr="009D67D8">
        <w:rPr>
          <w:rFonts w:cs="Tahoma"/>
        </w:rPr>
        <w:t>El revenimiento es la medida de la consistencia del concreto fresco en términos de disminución de altura.</w:t>
      </w:r>
    </w:p>
    <w:p w:rsidR="008C54AD" w:rsidRPr="009D67D8" w:rsidRDefault="008C54AD" w:rsidP="00173CB6">
      <w:pPr>
        <w:jc w:val="both"/>
        <w:rPr>
          <w:rFonts w:cs="Tahoma"/>
        </w:rPr>
      </w:pPr>
      <w:r w:rsidRPr="009D67D8">
        <w:rPr>
          <w:rFonts w:cs="Tahoma"/>
        </w:rPr>
        <w:t>Para hacer la prueba se requiere un molde en forma de cono truncado de acero o de cualquier otro material no poroso ni absorbente</w:t>
      </w:r>
      <w:r w:rsidR="005F61F6" w:rsidRPr="009D67D8">
        <w:rPr>
          <w:rFonts w:cs="Tahoma"/>
        </w:rPr>
        <w:t>,</w:t>
      </w:r>
      <w:r w:rsidRPr="009D67D8">
        <w:rPr>
          <w:rFonts w:cs="Tahoma"/>
        </w:rPr>
        <w:t xml:space="preserve"> un cucharón como el utilizado para la toma de muestras, una varilla del no. 5 (5/8”) con punta semiesférica, una charola metálica o de otro material no absorbente ni poroso y una cinta métrica relativamente rígida.</w:t>
      </w:r>
    </w:p>
    <w:p w:rsidR="008C54AD" w:rsidRPr="009D67D8" w:rsidRDefault="008C54AD" w:rsidP="00173CB6">
      <w:pPr>
        <w:jc w:val="both"/>
        <w:rPr>
          <w:rFonts w:cs="Tahoma"/>
        </w:rPr>
      </w:pPr>
      <w:r w:rsidRPr="009D67D8">
        <w:rPr>
          <w:rFonts w:cs="Tahoma"/>
        </w:rPr>
        <w:t>El procedimiento es el siguiente:</w:t>
      </w:r>
    </w:p>
    <w:p w:rsidR="008C54AD" w:rsidRPr="009D67D8" w:rsidRDefault="008C54AD" w:rsidP="00173CB6">
      <w:pPr>
        <w:jc w:val="both"/>
        <w:rPr>
          <w:rFonts w:cs="Tahoma"/>
        </w:rPr>
      </w:pPr>
      <w:r w:rsidRPr="009D67D8">
        <w:rPr>
          <w:rFonts w:cs="Tahoma"/>
        </w:rPr>
        <w:t>Se humedece el molde cónico trunco.</w:t>
      </w:r>
    </w:p>
    <w:p w:rsidR="008C54AD" w:rsidRPr="009D67D8" w:rsidRDefault="008C54AD" w:rsidP="00173CB6">
      <w:pPr>
        <w:jc w:val="both"/>
        <w:rPr>
          <w:rFonts w:cs="Tahoma"/>
        </w:rPr>
      </w:pPr>
      <w:r w:rsidRPr="009D67D8">
        <w:rPr>
          <w:rFonts w:cs="Tahoma"/>
        </w:rPr>
        <w:t>Se coloca el molde sobre la charola sujetándolo firmemente con los pies y sobre los estribos del cono.</w:t>
      </w:r>
    </w:p>
    <w:p w:rsidR="008C54AD" w:rsidRPr="009D67D8" w:rsidRDefault="008C54AD" w:rsidP="00173CB6">
      <w:pPr>
        <w:jc w:val="both"/>
        <w:rPr>
          <w:rFonts w:cs="Tahoma"/>
        </w:rPr>
      </w:pPr>
      <w:r w:rsidRPr="009D67D8">
        <w:rPr>
          <w:rFonts w:cs="Tahoma"/>
        </w:rPr>
        <w:t>Se llena el molde con capas iguales hasta completar tres partes.</w:t>
      </w:r>
    </w:p>
    <w:p w:rsidR="008C54AD" w:rsidRPr="009D67D8" w:rsidRDefault="008C54AD" w:rsidP="00173CB6">
      <w:pPr>
        <w:jc w:val="both"/>
        <w:rPr>
          <w:rFonts w:cs="Tahoma"/>
        </w:rPr>
      </w:pPr>
      <w:r w:rsidRPr="009D67D8">
        <w:rPr>
          <w:rFonts w:cs="Tahoma"/>
        </w:rPr>
        <w:t>Cada capa de concreto se compacta por medio de la varilla haciendo 25 penetraciones de manera uniforme en toda la sección del molde. En la primera capa se introduce la varilla hasta tocar el fondo, sin abollarlo ni deformarlo y en las dos siguientes hasta penetrar 2 cm aproximadamente de la capa inferior anterior. La capa superior debe rebasar el borde del molde y enrasarse con la misma varilla al término de la compactación.</w:t>
      </w:r>
    </w:p>
    <w:p w:rsidR="008C54AD" w:rsidRPr="009D67D8" w:rsidRDefault="008C54AD" w:rsidP="00173CB6">
      <w:pPr>
        <w:jc w:val="both"/>
        <w:rPr>
          <w:rFonts w:cs="Tahoma"/>
        </w:rPr>
      </w:pPr>
      <w:r w:rsidRPr="009D67D8">
        <w:rPr>
          <w:rFonts w:cs="Tahoma"/>
        </w:rPr>
        <w:t>Se levanta el molde verticalmente y sin movimientos laterales ni torsionales; esta operación debe tomar entre 3 y 7 segundos. Después del llenado del molde hasta su retiro no deberán pasar más de 2.5 minutos. El molde se coloca a un lado del espécimen de concreto.</w:t>
      </w:r>
    </w:p>
    <w:p w:rsidR="008C54AD" w:rsidRPr="009D67D8" w:rsidRDefault="008C54AD" w:rsidP="00173CB6">
      <w:pPr>
        <w:jc w:val="both"/>
        <w:rPr>
          <w:rFonts w:cs="Tahoma"/>
        </w:rPr>
      </w:pPr>
      <w:r w:rsidRPr="009D67D8">
        <w:rPr>
          <w:rFonts w:cs="Tahoma"/>
        </w:rPr>
        <w:t>Inmediatamente se mide el revenimiento. Se coloca la varilla horizontalmente en la parte superior del molde y sobre el espécimen de concreto y se mide la distancia desde la parte inferior de ésta, hasta el centro desplazado de la parte superior de la masa de concreto. Si alguna parte del concreto se desliza o se cae hacia un lado, se desecha la prueba y se efectúa otra utilizando un concreto diferente pero de la misma muestra tomada originalmente.</w:t>
      </w:r>
    </w:p>
    <w:p w:rsidR="008C54AD" w:rsidRPr="009D67D8" w:rsidRDefault="008C54AD" w:rsidP="00173CB6">
      <w:pPr>
        <w:jc w:val="both"/>
        <w:rPr>
          <w:rFonts w:cs="Tahoma"/>
        </w:rPr>
      </w:pPr>
      <w:r w:rsidRPr="009D67D8">
        <w:rPr>
          <w:rFonts w:cs="Tahoma"/>
        </w:rPr>
        <w:t>Si la segunda prueba presenta caída o deslizamiento del concreto es probable que se deba a que la mezcla no tiene la suficiente plasticidad y cohesividad en cuyo caso la prueba del revenimiento no se aplicará.</w:t>
      </w:r>
    </w:p>
    <w:p w:rsidR="008C54AD" w:rsidRPr="009D67D8" w:rsidRDefault="008C54AD" w:rsidP="00173CB6">
      <w:pPr>
        <w:jc w:val="both"/>
        <w:rPr>
          <w:rFonts w:cs="Tahoma"/>
        </w:rPr>
      </w:pPr>
      <w:r w:rsidRPr="009D67D8">
        <w:rPr>
          <w:rFonts w:cs="Tahoma"/>
        </w:rPr>
        <w:t>El reporte de la prueba debe contener los siguientes datos:</w:t>
      </w:r>
    </w:p>
    <w:p w:rsidR="008C54AD" w:rsidRPr="009D67D8" w:rsidRDefault="008C54AD" w:rsidP="00173CB6">
      <w:pPr>
        <w:jc w:val="both"/>
        <w:rPr>
          <w:rFonts w:cs="Tahoma"/>
        </w:rPr>
      </w:pPr>
      <w:r w:rsidRPr="009D67D8">
        <w:rPr>
          <w:rFonts w:cs="Tahoma"/>
        </w:rPr>
        <w:t>Revenimiento obtenido en cm.</w:t>
      </w:r>
    </w:p>
    <w:p w:rsidR="008C54AD" w:rsidRPr="009D67D8" w:rsidRDefault="008C54AD" w:rsidP="00173CB6">
      <w:pPr>
        <w:jc w:val="both"/>
        <w:rPr>
          <w:rFonts w:cs="Tahoma"/>
        </w:rPr>
      </w:pPr>
      <w:r w:rsidRPr="009D67D8">
        <w:rPr>
          <w:rFonts w:cs="Tahoma"/>
        </w:rPr>
        <w:lastRenderedPageBreak/>
        <w:t>Revenimiento de proyecto en cm.</w:t>
      </w:r>
    </w:p>
    <w:p w:rsidR="008C54AD" w:rsidRPr="009D67D8" w:rsidRDefault="008C54AD" w:rsidP="00173CB6">
      <w:pPr>
        <w:jc w:val="both"/>
        <w:rPr>
          <w:rFonts w:cs="Tahoma"/>
        </w:rPr>
      </w:pPr>
      <w:r w:rsidRPr="009D67D8">
        <w:rPr>
          <w:rFonts w:cs="Tahoma"/>
        </w:rPr>
        <w:t>Tamaño máximo del agregado.</w:t>
      </w:r>
    </w:p>
    <w:p w:rsidR="008C54AD" w:rsidRPr="009D67D8" w:rsidRDefault="008C54AD" w:rsidP="00173CB6">
      <w:pPr>
        <w:jc w:val="both"/>
        <w:rPr>
          <w:rFonts w:cs="Tahoma"/>
        </w:rPr>
      </w:pPr>
      <w:r w:rsidRPr="009D67D8">
        <w:rPr>
          <w:rFonts w:cs="Tahoma"/>
        </w:rPr>
        <w:t>Identificación y datos del concreto.</w:t>
      </w:r>
    </w:p>
    <w:p w:rsidR="008C54AD" w:rsidRPr="009D67D8" w:rsidRDefault="008C54AD" w:rsidP="00173CB6">
      <w:pPr>
        <w:jc w:val="both"/>
        <w:rPr>
          <w:rFonts w:cs="Tahoma-Bold"/>
          <w:bCs/>
        </w:rPr>
      </w:pPr>
      <w:r w:rsidRPr="009D67D8">
        <w:rPr>
          <w:rFonts w:cs="Tahoma-Bold"/>
          <w:bCs/>
        </w:rPr>
        <w:t>Para el bombeo si fuera necesario:</w:t>
      </w:r>
    </w:p>
    <w:p w:rsidR="008C54AD" w:rsidRPr="009D67D8" w:rsidRDefault="008C54AD" w:rsidP="00173CB6">
      <w:pPr>
        <w:jc w:val="both"/>
        <w:rPr>
          <w:rFonts w:cs="Tahoma"/>
        </w:rPr>
      </w:pPr>
      <w:r w:rsidRPr="009D67D8">
        <w:rPr>
          <w:rFonts w:cs="Tahoma"/>
        </w:rPr>
        <w:t>Solicitar el servicio del concreto de manera oportuna y programada a fin de no tener tiempos muertos ni demoras para liberar el uso del equipo.</w:t>
      </w:r>
    </w:p>
    <w:p w:rsidR="008C54AD" w:rsidRPr="009D67D8" w:rsidRDefault="008C54AD" w:rsidP="00173CB6">
      <w:pPr>
        <w:jc w:val="both"/>
        <w:rPr>
          <w:rFonts w:cs="Tahoma"/>
        </w:rPr>
      </w:pPr>
      <w:r w:rsidRPr="009D67D8">
        <w:rPr>
          <w:rFonts w:cs="Tahoma"/>
        </w:rPr>
        <w:t>Habilitar previamente el acceso y lugar donde se ubicará la bomba estacionaria.</w:t>
      </w:r>
    </w:p>
    <w:p w:rsidR="008C54AD" w:rsidRPr="009D67D8" w:rsidRDefault="008C54AD" w:rsidP="00173CB6">
      <w:pPr>
        <w:jc w:val="both"/>
        <w:rPr>
          <w:rFonts w:cs="Tahoma"/>
        </w:rPr>
      </w:pPr>
      <w:r w:rsidRPr="009D67D8">
        <w:rPr>
          <w:rFonts w:cs="Tahoma"/>
        </w:rPr>
        <w:t>Revisar y tener el equipo que se utilizará durante el colado en buen estado además de combustible suficiente.</w:t>
      </w:r>
    </w:p>
    <w:p w:rsidR="008C54AD" w:rsidRPr="009D67D8" w:rsidRDefault="008C54AD" w:rsidP="00173CB6">
      <w:pPr>
        <w:jc w:val="both"/>
        <w:rPr>
          <w:rFonts w:cs="Tahoma"/>
        </w:rPr>
      </w:pPr>
      <w:r w:rsidRPr="009D67D8">
        <w:rPr>
          <w:rFonts w:cs="Tahoma"/>
        </w:rPr>
        <w:t>Seleccionar la ubicación adecuada de la bomba para tener la menor superficie de tubería instalada para la descarga.</w:t>
      </w:r>
    </w:p>
    <w:p w:rsidR="008C54AD" w:rsidRPr="009D67D8" w:rsidRDefault="008C54AD" w:rsidP="00173CB6">
      <w:pPr>
        <w:jc w:val="both"/>
        <w:rPr>
          <w:rFonts w:cs="Tahoma"/>
        </w:rPr>
      </w:pPr>
      <w:r w:rsidRPr="009D67D8">
        <w:rPr>
          <w:rFonts w:cs="Tahoma"/>
        </w:rPr>
        <w:t>Antes de descargar el primer camión mezclador es necesario purgar la bomba con lechada.</w:t>
      </w:r>
    </w:p>
    <w:p w:rsidR="008C54AD" w:rsidRPr="009D67D8" w:rsidRDefault="008C54AD" w:rsidP="00173CB6">
      <w:pPr>
        <w:jc w:val="both"/>
        <w:rPr>
          <w:rFonts w:cs="Tahoma"/>
        </w:rPr>
      </w:pPr>
      <w:r w:rsidRPr="009D67D8">
        <w:rPr>
          <w:rFonts w:cs="Tahoma"/>
        </w:rPr>
        <w:t>El procedimiento de colado deberá iniciarse en la parte más lejana a la bomba y continuar hacia la más cercana, a fin de que el colado no sea un obstáculo.</w:t>
      </w:r>
    </w:p>
    <w:p w:rsidR="008C54AD" w:rsidRPr="009D67D8" w:rsidRDefault="008C54AD" w:rsidP="00173CB6">
      <w:pPr>
        <w:pStyle w:val="Ttulo2"/>
        <w:rPr>
          <w:rFonts w:cs="Tahoma"/>
        </w:rPr>
      </w:pPr>
      <w:r w:rsidRPr="009D67D8">
        <w:t>UNIDADES DE MEDICIÓN TOLERANCIAS Y PAGO</w:t>
      </w:r>
    </w:p>
    <w:p w:rsidR="008C54AD" w:rsidRPr="009D67D8" w:rsidRDefault="008C54AD" w:rsidP="00173CB6">
      <w:pPr>
        <w:jc w:val="both"/>
        <w:rPr>
          <w:rFonts w:cs="Tahoma"/>
        </w:rPr>
      </w:pPr>
      <w:r w:rsidRPr="009D67D8">
        <w:rPr>
          <w:rFonts w:cs="Tahoma"/>
        </w:rPr>
        <w:t>La medición del concreto se hará tomando como unidad el metro cúbico (m3) con aproximación al centésimo. Sin importar el nivel de colocación. Y se descontaran volúmenes en las intersecciones. Los valores se determinarán de acuerdo a las dimensiones indicadas en los planos de proyecto.</w:t>
      </w:r>
    </w:p>
    <w:p w:rsidR="008C54AD" w:rsidRPr="009D67D8" w:rsidRDefault="008C54AD" w:rsidP="00173CB6">
      <w:pPr>
        <w:jc w:val="both"/>
        <w:rPr>
          <w:rFonts w:eastAsia="Times New Roman" w:cs="Times New Roman"/>
          <w:spacing w:val="-5"/>
          <w:lang w:val="es-ES" w:eastAsia="es-ES"/>
        </w:rPr>
      </w:pPr>
      <w:r w:rsidRPr="009D67D8">
        <w:rPr>
          <w:rFonts w:eastAsia="Times New Roman" w:cs="Times New Roman"/>
          <w:spacing w:val="-5"/>
          <w:lang w:val="es-ES" w:eastAsia="es-ES"/>
        </w:rPr>
        <w:br w:type="page"/>
      </w:r>
    </w:p>
    <w:p w:rsidR="00BC642D" w:rsidRPr="009838AC" w:rsidRDefault="00BC642D" w:rsidP="00173CB6">
      <w:pPr>
        <w:pStyle w:val="Ttulo1"/>
        <w:spacing w:before="100"/>
        <w:rPr>
          <w:rFonts w:eastAsiaTheme="minorHAnsi"/>
          <w:lang w:eastAsia="en-US"/>
        </w:rPr>
      </w:pPr>
      <w:r w:rsidRPr="009838AC">
        <w:rPr>
          <w:rFonts w:eastAsiaTheme="minorHAnsi"/>
          <w:lang w:eastAsia="en-US"/>
        </w:rPr>
        <w:lastRenderedPageBreak/>
        <w:t xml:space="preserve">SUMINISTRO Y COLOCACIÓN DE ACERO ESTRUCTURAL, INCLUYE: PINTURA ANTICORROSIVA </w:t>
      </w:r>
    </w:p>
    <w:p w:rsidR="00BC642D" w:rsidRDefault="00BC642D" w:rsidP="00173CB6">
      <w:pPr>
        <w:pStyle w:val="Ttulo2"/>
        <w:spacing w:before="100"/>
      </w:pPr>
      <w:r w:rsidRPr="00A35E2B">
        <w:t>DESCRIPCIÓN DEL CONCEPTO</w:t>
      </w:r>
    </w:p>
    <w:p w:rsidR="00BC642D" w:rsidRDefault="00BC642D" w:rsidP="00173CB6">
      <w:pPr>
        <w:jc w:val="both"/>
        <w:rPr>
          <w:rFonts w:eastAsiaTheme="minorHAnsi" w:cs="Tahoma"/>
          <w:lang w:eastAsia="en-US"/>
        </w:rPr>
      </w:pPr>
      <w:r>
        <w:rPr>
          <w:rFonts w:eastAsiaTheme="minorHAnsi" w:cs="Tahoma"/>
          <w:lang w:eastAsia="en-US"/>
        </w:rPr>
        <w:t>S</w:t>
      </w:r>
      <w:r w:rsidRPr="008E4097">
        <w:rPr>
          <w:rFonts w:eastAsiaTheme="minorHAnsi" w:cs="Tahoma"/>
          <w:lang w:eastAsia="en-US"/>
        </w:rPr>
        <w:t xml:space="preserve">e denomina como acero estructural al carbono, </w:t>
      </w:r>
      <w:r>
        <w:rPr>
          <w:rFonts w:eastAsiaTheme="minorHAnsi" w:cs="Tahoma"/>
          <w:lang w:eastAsia="en-US"/>
        </w:rPr>
        <w:t>al</w:t>
      </w:r>
      <w:r w:rsidRPr="008E4097">
        <w:rPr>
          <w:rFonts w:eastAsiaTheme="minorHAnsi" w:cs="Tahoma"/>
          <w:lang w:eastAsia="en-US"/>
        </w:rPr>
        <w:t xml:space="preserve"> acero laminado en caliente, fabricado con fines estructurales con límite de fluencia de 250 megapascales</w:t>
      </w:r>
      <w:r>
        <w:rPr>
          <w:rFonts w:eastAsiaTheme="minorHAnsi" w:cs="Tahoma"/>
          <w:lang w:eastAsia="en-US"/>
        </w:rPr>
        <w:t xml:space="preserve">fabricado con una aleación de </w:t>
      </w:r>
      <w:r w:rsidR="009D197E">
        <w:rPr>
          <w:rFonts w:eastAsiaTheme="minorHAnsi" w:cs="Tahoma"/>
          <w:lang w:eastAsia="en-US"/>
        </w:rPr>
        <w:t>hierro,</w:t>
      </w:r>
      <w:r>
        <w:rPr>
          <w:rFonts w:eastAsiaTheme="minorHAnsi" w:cs="Tahoma"/>
          <w:lang w:eastAsia="en-US"/>
        </w:rPr>
        <w:t xml:space="preserve"> carbono y otros elementos en pequeñas cantidades.</w:t>
      </w:r>
    </w:p>
    <w:p w:rsidR="00BC642D" w:rsidRPr="008E4097" w:rsidRDefault="00BC642D" w:rsidP="00173CB6">
      <w:pPr>
        <w:jc w:val="both"/>
        <w:rPr>
          <w:rFonts w:eastAsiaTheme="minorHAnsi" w:cs="Tahoma"/>
          <w:lang w:eastAsia="en-US"/>
        </w:rPr>
      </w:pPr>
      <w:r>
        <w:rPr>
          <w:rFonts w:eastAsiaTheme="minorHAnsi" w:cs="Tahoma"/>
          <w:lang w:eastAsia="en-US"/>
        </w:rPr>
        <w:t>El acero estructural se clasifica de la siguiente manera:</w:t>
      </w:r>
    </w:p>
    <w:p w:rsidR="00BC642D" w:rsidRPr="001D7C2D" w:rsidRDefault="00BC642D" w:rsidP="001D7C2D">
      <w:pPr>
        <w:pStyle w:val="Prrafodelista"/>
        <w:numPr>
          <w:ilvl w:val="0"/>
          <w:numId w:val="13"/>
        </w:numPr>
        <w:autoSpaceDE w:val="0"/>
        <w:autoSpaceDN w:val="0"/>
        <w:adjustRightInd w:val="0"/>
        <w:jc w:val="both"/>
        <w:rPr>
          <w:rFonts w:eastAsiaTheme="minorHAnsi" w:cs="Tahoma"/>
          <w:lang w:eastAsia="en-US"/>
        </w:rPr>
      </w:pPr>
      <w:r w:rsidRPr="001D7C2D">
        <w:rPr>
          <w:rFonts w:eastAsiaTheme="minorHAnsi" w:cs="Tahoma"/>
          <w:bCs/>
          <w:lang w:eastAsia="en-US"/>
        </w:rPr>
        <w:t>PERFILES ESTRUCTURALES</w:t>
      </w:r>
      <w:r w:rsidRPr="001D7C2D">
        <w:rPr>
          <w:rFonts w:eastAsiaTheme="minorHAnsi" w:cs="Tahoma"/>
          <w:lang w:eastAsia="en-US"/>
        </w:rPr>
        <w:t xml:space="preserve">: </w:t>
      </w:r>
    </w:p>
    <w:p w:rsidR="00BC642D" w:rsidRDefault="00BC642D" w:rsidP="00173CB6">
      <w:pPr>
        <w:autoSpaceDE w:val="0"/>
        <w:autoSpaceDN w:val="0"/>
        <w:adjustRightInd w:val="0"/>
        <w:jc w:val="both"/>
        <w:rPr>
          <w:rFonts w:eastAsiaTheme="minorHAnsi" w:cs="Tahoma"/>
          <w:lang w:eastAsia="en-US"/>
        </w:rPr>
      </w:pPr>
      <w:r w:rsidRPr="008E4097">
        <w:rPr>
          <w:rFonts w:eastAsiaTheme="minorHAnsi" w:cs="Tahoma"/>
          <w:lang w:eastAsia="en-US"/>
        </w:rPr>
        <w:t xml:space="preserve">Los perfiles estructurales son piezas de </w:t>
      </w:r>
      <w:r w:rsidRPr="008E4097">
        <w:rPr>
          <w:rFonts w:eastAsiaTheme="minorHAnsi" w:cs="Tahoma"/>
          <w:bCs/>
          <w:lang w:eastAsia="en-US"/>
        </w:rPr>
        <w:t>acero laminado</w:t>
      </w:r>
      <w:r w:rsidRPr="008E4097">
        <w:rPr>
          <w:rFonts w:eastAsiaTheme="minorHAnsi" w:cs="Tahoma"/>
          <w:lang w:eastAsia="en-US"/>
        </w:rPr>
        <w:t xml:space="preserve"> cuya sección transversal puede ser en forma de I, H, T, canal o ángulo.</w:t>
      </w:r>
    </w:p>
    <w:p w:rsidR="00BC642D" w:rsidRPr="001D7C2D" w:rsidRDefault="00BC642D" w:rsidP="001D7C2D">
      <w:pPr>
        <w:pStyle w:val="Prrafodelista"/>
        <w:numPr>
          <w:ilvl w:val="0"/>
          <w:numId w:val="13"/>
        </w:numPr>
        <w:autoSpaceDE w:val="0"/>
        <w:autoSpaceDN w:val="0"/>
        <w:adjustRightInd w:val="0"/>
        <w:jc w:val="both"/>
        <w:rPr>
          <w:rFonts w:eastAsiaTheme="minorHAnsi" w:cs="Tahoma"/>
          <w:bCs/>
          <w:lang w:eastAsia="en-US"/>
        </w:rPr>
      </w:pPr>
      <w:r w:rsidRPr="008E4097">
        <w:rPr>
          <w:rFonts w:eastAsiaTheme="minorHAnsi" w:cs="Tahoma"/>
          <w:bCs/>
          <w:lang w:eastAsia="en-US"/>
        </w:rPr>
        <w:t>BARRAS</w:t>
      </w:r>
      <w:r w:rsidRPr="001D7C2D">
        <w:rPr>
          <w:rFonts w:eastAsiaTheme="minorHAnsi" w:cs="Tahoma"/>
          <w:bCs/>
          <w:lang w:eastAsia="en-US"/>
        </w:rPr>
        <w:t>:</w:t>
      </w:r>
    </w:p>
    <w:p w:rsidR="00BC642D" w:rsidRDefault="00BC642D" w:rsidP="00173CB6">
      <w:pPr>
        <w:autoSpaceDE w:val="0"/>
        <w:autoSpaceDN w:val="0"/>
        <w:adjustRightInd w:val="0"/>
        <w:jc w:val="both"/>
        <w:rPr>
          <w:rFonts w:eastAsiaTheme="minorHAnsi" w:cs="Tahoma"/>
          <w:lang w:eastAsia="en-US"/>
        </w:rPr>
      </w:pPr>
      <w:r w:rsidRPr="008E4097">
        <w:rPr>
          <w:rFonts w:eastAsiaTheme="minorHAnsi" w:cs="Tahoma"/>
          <w:lang w:eastAsia="en-US"/>
        </w:rPr>
        <w:t xml:space="preserve"> Las barras de acero estructural son piezas de acero laminado, cuya sección transversal puede ser circular, hexagonal o cuadrada en todos los tamaños.</w:t>
      </w:r>
    </w:p>
    <w:p w:rsidR="00BC642D" w:rsidRPr="001D7C2D" w:rsidRDefault="00BC642D" w:rsidP="001D7C2D">
      <w:pPr>
        <w:pStyle w:val="Prrafodelista"/>
        <w:numPr>
          <w:ilvl w:val="0"/>
          <w:numId w:val="13"/>
        </w:numPr>
        <w:autoSpaceDE w:val="0"/>
        <w:autoSpaceDN w:val="0"/>
        <w:adjustRightInd w:val="0"/>
        <w:jc w:val="both"/>
        <w:rPr>
          <w:rFonts w:eastAsiaTheme="minorHAnsi" w:cs="Tahoma"/>
          <w:bCs/>
          <w:lang w:eastAsia="en-US"/>
        </w:rPr>
      </w:pPr>
      <w:r w:rsidRPr="008E4097">
        <w:rPr>
          <w:rFonts w:eastAsiaTheme="minorHAnsi" w:cs="Tahoma"/>
          <w:bCs/>
          <w:lang w:eastAsia="en-US"/>
        </w:rPr>
        <w:t xml:space="preserve">PLANCHAS, O </w:t>
      </w:r>
      <w:r w:rsidR="009D197E" w:rsidRPr="008E4097">
        <w:rPr>
          <w:rFonts w:eastAsiaTheme="minorHAnsi" w:cs="Tahoma"/>
          <w:bCs/>
          <w:lang w:eastAsia="en-US"/>
        </w:rPr>
        <w:t>PLACAS:</w:t>
      </w:r>
    </w:p>
    <w:p w:rsidR="00BC642D" w:rsidRDefault="00BC642D" w:rsidP="00173CB6">
      <w:pPr>
        <w:autoSpaceDE w:val="0"/>
        <w:autoSpaceDN w:val="0"/>
        <w:adjustRightInd w:val="0"/>
        <w:jc w:val="both"/>
        <w:rPr>
          <w:rFonts w:eastAsiaTheme="minorHAnsi" w:cs="Tahoma"/>
          <w:lang w:eastAsia="en-US"/>
        </w:rPr>
      </w:pPr>
      <w:r w:rsidRPr="008E4097">
        <w:rPr>
          <w:rFonts w:eastAsiaTheme="minorHAnsi" w:cs="Tahoma"/>
          <w:lang w:eastAsia="en-US"/>
        </w:rPr>
        <w:t>Las planchas de acero estructural son productos planos de acero laminado en caliente con anchos de 203 mm y 219 mm, y espesores mayores de 5,8 mm y mayores de 4,5 mm, respectivamente.</w:t>
      </w:r>
    </w:p>
    <w:p w:rsidR="00BC642D" w:rsidRDefault="00BC642D" w:rsidP="00173CB6">
      <w:pPr>
        <w:autoSpaceDE w:val="0"/>
        <w:autoSpaceDN w:val="0"/>
        <w:adjustRightInd w:val="0"/>
        <w:jc w:val="both"/>
        <w:rPr>
          <w:rFonts w:eastAsiaTheme="minorHAnsi" w:cs="Tahoma"/>
          <w:lang w:eastAsia="en-US"/>
        </w:rPr>
      </w:pPr>
      <w:r>
        <w:rPr>
          <w:rFonts w:eastAsiaTheme="minorHAnsi" w:cs="Tahoma"/>
          <w:lang w:eastAsia="en-US"/>
        </w:rPr>
        <w:t>En este caso, se refiere el concepto a la colocación de diversos elementos estructurales, por medio de uniones flexibles y soldadura, y la aplicación posterior de pintura anticorrosiva.</w:t>
      </w:r>
    </w:p>
    <w:p w:rsidR="00BC642D" w:rsidRPr="003B7FDA" w:rsidRDefault="00BC642D" w:rsidP="00173CB6">
      <w:pPr>
        <w:pStyle w:val="Ttulo2"/>
        <w:spacing w:before="100"/>
        <w:rPr>
          <w:rFonts w:eastAsia="Arial Unicode MS"/>
          <w:kern w:val="28"/>
          <w:lang w:val="es-ES" w:eastAsia="es-ES"/>
        </w:rPr>
      </w:pPr>
      <w:r w:rsidRPr="003B7FDA">
        <w:rPr>
          <w:rFonts w:eastAsia="Arial Unicode MS"/>
          <w:kern w:val="28"/>
          <w:lang w:val="es-ES" w:eastAsia="es-ES"/>
        </w:rPr>
        <w:t>PROCEDIMIENTO DE EJECUCIÓN</w:t>
      </w:r>
    </w:p>
    <w:p w:rsidR="00BC642D" w:rsidRDefault="00BC642D" w:rsidP="00173CB6">
      <w:pPr>
        <w:autoSpaceDE w:val="0"/>
        <w:autoSpaceDN w:val="0"/>
        <w:adjustRightInd w:val="0"/>
        <w:jc w:val="both"/>
        <w:rPr>
          <w:rFonts w:eastAsiaTheme="minorHAnsi" w:cs="Tahoma"/>
          <w:lang w:eastAsia="en-US"/>
        </w:rPr>
      </w:pPr>
      <w:r>
        <w:rPr>
          <w:rFonts w:eastAsiaTheme="minorHAnsi" w:cs="Tahoma"/>
          <w:lang w:eastAsia="en-US"/>
        </w:rPr>
        <w:t>Antes de iniciar, sobre todo realizar cortes o hacer ajustes, se deberá contar con la aprobación de la supervisión.</w:t>
      </w:r>
    </w:p>
    <w:p w:rsidR="00BC642D" w:rsidRDefault="00BC642D" w:rsidP="00173CB6">
      <w:pPr>
        <w:autoSpaceDE w:val="0"/>
        <w:autoSpaceDN w:val="0"/>
        <w:adjustRightInd w:val="0"/>
        <w:jc w:val="both"/>
        <w:rPr>
          <w:rFonts w:eastAsiaTheme="minorHAnsi" w:cs="Tahoma"/>
          <w:lang w:eastAsia="en-US"/>
        </w:rPr>
      </w:pPr>
      <w:r>
        <w:rPr>
          <w:rFonts w:eastAsiaTheme="minorHAnsi" w:cs="Tahoma"/>
          <w:lang w:eastAsia="en-US"/>
        </w:rPr>
        <w:t>Todos los Perfiles Laminados, o armados con placas, deberá ser de acero estructural tipo ASTM 36</w:t>
      </w:r>
    </w:p>
    <w:p w:rsidR="00BC642D" w:rsidRDefault="00BC642D" w:rsidP="00173CB6">
      <w:pPr>
        <w:autoSpaceDE w:val="0"/>
        <w:autoSpaceDN w:val="0"/>
        <w:adjustRightInd w:val="0"/>
        <w:jc w:val="both"/>
        <w:rPr>
          <w:rFonts w:eastAsiaTheme="minorHAnsi" w:cs="Tahoma"/>
          <w:lang w:eastAsia="en-US"/>
        </w:rPr>
      </w:pPr>
      <w:r>
        <w:rPr>
          <w:rFonts w:eastAsiaTheme="minorHAnsi" w:cs="Tahoma"/>
          <w:lang w:eastAsia="en-US"/>
        </w:rPr>
        <w:t>Toda la soldadura utilizada, deberá ser de la serie E70 según especificaciones de la AWS</w:t>
      </w:r>
    </w:p>
    <w:p w:rsidR="00BC642D" w:rsidRDefault="00BC642D" w:rsidP="00173CB6">
      <w:pPr>
        <w:autoSpaceDE w:val="0"/>
        <w:autoSpaceDN w:val="0"/>
        <w:adjustRightInd w:val="0"/>
        <w:jc w:val="both"/>
        <w:rPr>
          <w:rFonts w:eastAsiaTheme="minorHAnsi" w:cs="Tahoma"/>
          <w:lang w:eastAsia="en-US"/>
        </w:rPr>
      </w:pPr>
      <w:r>
        <w:rPr>
          <w:rFonts w:eastAsiaTheme="minorHAnsi" w:cs="Tahoma"/>
          <w:lang w:eastAsia="en-US"/>
        </w:rPr>
        <w:t>Todas las conexiones en campo serán soldadas, y se harán según la Norma AWS, debiendo utilizarse electrodos 70XX</w:t>
      </w:r>
    </w:p>
    <w:p w:rsidR="00BC642D" w:rsidRDefault="00BC642D" w:rsidP="00173CB6">
      <w:pPr>
        <w:autoSpaceDE w:val="0"/>
        <w:autoSpaceDN w:val="0"/>
        <w:adjustRightInd w:val="0"/>
        <w:jc w:val="both"/>
        <w:rPr>
          <w:rFonts w:eastAsiaTheme="minorHAnsi" w:cs="Tahoma"/>
          <w:lang w:eastAsia="en-US"/>
        </w:rPr>
      </w:pPr>
      <w:r>
        <w:rPr>
          <w:rFonts w:eastAsiaTheme="minorHAnsi" w:cs="Tahoma"/>
          <w:lang w:eastAsia="en-US"/>
        </w:rPr>
        <w:t>La limpieza de todas las piezas, y la protección contra corrosión, será de acuerdo a la norma SPC-SP-10</w:t>
      </w:r>
    </w:p>
    <w:p w:rsidR="00BC642D" w:rsidRDefault="00BC642D" w:rsidP="00173CB6">
      <w:pPr>
        <w:autoSpaceDE w:val="0"/>
        <w:autoSpaceDN w:val="0"/>
        <w:adjustRightInd w:val="0"/>
        <w:jc w:val="both"/>
        <w:rPr>
          <w:rFonts w:eastAsiaTheme="minorHAnsi" w:cs="Tahoma"/>
          <w:lang w:eastAsia="en-US"/>
        </w:rPr>
      </w:pPr>
      <w:r>
        <w:rPr>
          <w:rFonts w:eastAsiaTheme="minorHAnsi" w:cs="Tahoma"/>
          <w:lang w:eastAsia="en-US"/>
        </w:rPr>
        <w:lastRenderedPageBreak/>
        <w:t>La aplicación de primario, tanto en sitio como en taller, deberá ser con Devchem 755 de ICI, con una capa seca de 3mm, y aplicado con sistema de aire.</w:t>
      </w:r>
    </w:p>
    <w:p w:rsidR="00BC642D" w:rsidRPr="004B2114" w:rsidRDefault="00BC642D" w:rsidP="00173CB6">
      <w:pPr>
        <w:jc w:val="both"/>
        <w:rPr>
          <w:rFonts w:eastAsiaTheme="minorHAnsi" w:cs="Tahoma"/>
          <w:lang w:eastAsia="en-US"/>
        </w:rPr>
      </w:pPr>
      <w:r w:rsidRPr="004B2114">
        <w:rPr>
          <w:rFonts w:eastAsiaTheme="minorHAnsi" w:cs="Tahoma"/>
          <w:lang w:eastAsia="en-US"/>
        </w:rPr>
        <w:t xml:space="preserve">La inspección y pruebas durante </w:t>
      </w:r>
      <w:r>
        <w:rPr>
          <w:rFonts w:eastAsiaTheme="minorHAnsi" w:cs="Tahoma"/>
          <w:lang w:eastAsia="en-US"/>
        </w:rPr>
        <w:t>l</w:t>
      </w:r>
      <w:r w:rsidRPr="004B2114">
        <w:rPr>
          <w:rFonts w:eastAsiaTheme="minorHAnsi" w:cs="Tahoma"/>
          <w:lang w:eastAsia="en-US"/>
        </w:rPr>
        <w:t xml:space="preserve">a fabricación y montaje deben de ser realizadas por parte de </w:t>
      </w:r>
      <w:r>
        <w:rPr>
          <w:rFonts w:eastAsiaTheme="minorHAnsi" w:cs="Tahoma"/>
          <w:lang w:eastAsia="en-US"/>
        </w:rPr>
        <w:t xml:space="preserve">la supervisión,  </w:t>
      </w:r>
      <w:r w:rsidRPr="004B2114">
        <w:rPr>
          <w:rFonts w:eastAsiaTheme="minorHAnsi" w:cs="Tahoma"/>
          <w:lang w:eastAsia="en-US"/>
        </w:rPr>
        <w:t xml:space="preserve">antes del ensamble, durante el </w:t>
      </w:r>
      <w:r w:rsidR="009D197E" w:rsidRPr="004B2114">
        <w:rPr>
          <w:rFonts w:eastAsiaTheme="minorHAnsi" w:cs="Tahoma"/>
          <w:lang w:eastAsia="en-US"/>
        </w:rPr>
        <w:t>ensamble, durante</w:t>
      </w:r>
      <w:r w:rsidRPr="004B2114">
        <w:rPr>
          <w:rFonts w:eastAsiaTheme="minorHAnsi" w:cs="Tahoma"/>
          <w:lang w:eastAsia="en-US"/>
        </w:rPr>
        <w:t xml:space="preserve"> la soldadura y después realizar la unión soldada, para asegurar que los materiales, los procesos de soldadura y la mano de obra cumplen los requisitos de</w:t>
      </w:r>
      <w:r>
        <w:rPr>
          <w:rFonts w:eastAsiaTheme="minorHAnsi" w:cs="Tahoma"/>
          <w:lang w:eastAsia="en-US"/>
        </w:rPr>
        <w:t xml:space="preserve"> las normas.</w:t>
      </w:r>
    </w:p>
    <w:p w:rsidR="00BC642D" w:rsidRPr="00C505B7" w:rsidRDefault="00BC642D" w:rsidP="00173CB6">
      <w:pPr>
        <w:pStyle w:val="Ttulo2"/>
        <w:spacing w:before="100"/>
      </w:pPr>
      <w:r w:rsidRPr="00C505B7">
        <w:t>UNIDADES DE MEDICIÓN TOLERANCIAS Y PAGO</w:t>
      </w:r>
    </w:p>
    <w:p w:rsidR="00BC642D" w:rsidRPr="003B7FDA" w:rsidRDefault="00BC642D" w:rsidP="00173CB6">
      <w:pPr>
        <w:jc w:val="both"/>
        <w:rPr>
          <w:rFonts w:eastAsia="Times New Roman" w:cs="Times New Roman"/>
          <w:spacing w:val="-5"/>
          <w:lang w:val="es-ES" w:eastAsia="es-ES"/>
        </w:rPr>
      </w:pPr>
      <w:r w:rsidRPr="003B7FDA">
        <w:rPr>
          <w:rFonts w:eastAsia="Times New Roman" w:cs="Times New Roman"/>
          <w:spacing w:val="-5"/>
          <w:lang w:val="es-ES" w:eastAsia="es-ES"/>
        </w:rPr>
        <w:t xml:space="preserve">La cuantificación se hará por kilogramo colocado con aproximación a la unidad; quedando incluido en el precio: mermas, desperdicios, </w:t>
      </w:r>
      <w:r>
        <w:rPr>
          <w:rFonts w:eastAsia="Times New Roman" w:cs="Times New Roman"/>
          <w:spacing w:val="-5"/>
          <w:lang w:val="es-ES" w:eastAsia="es-ES"/>
        </w:rPr>
        <w:t>y</w:t>
      </w:r>
      <w:r w:rsidRPr="003B7FDA">
        <w:rPr>
          <w:rFonts w:eastAsia="Times New Roman" w:cs="Times New Roman"/>
          <w:spacing w:val="-5"/>
          <w:lang w:val="es-ES" w:eastAsia="es-ES"/>
        </w:rPr>
        <w:t xml:space="preserve"> sobrantes</w:t>
      </w:r>
      <w:r w:rsidR="00EB1E77" w:rsidRPr="003B7FDA">
        <w:rPr>
          <w:rFonts w:eastAsia="Times New Roman" w:cs="Times New Roman"/>
          <w:spacing w:val="-5"/>
          <w:lang w:val="es-ES" w:eastAsia="es-ES"/>
        </w:rPr>
        <w:t>.</w:t>
      </w:r>
      <w:r w:rsidRPr="003B7FDA">
        <w:rPr>
          <w:rFonts w:eastAsia="Times New Roman" w:cs="Times New Roman"/>
          <w:spacing w:val="-5"/>
          <w:lang w:val="es-ES" w:eastAsia="es-ES"/>
        </w:rPr>
        <w:t xml:space="preserve"> Considerando como máximo el peso teórico tabulado según el diámetro</w:t>
      </w:r>
      <w:r>
        <w:rPr>
          <w:rFonts w:eastAsia="Times New Roman" w:cs="Times New Roman"/>
          <w:spacing w:val="-5"/>
          <w:lang w:val="es-ES" w:eastAsia="es-ES"/>
        </w:rPr>
        <w:t xml:space="preserve"> y tipo de elemento </w:t>
      </w:r>
    </w:p>
    <w:p w:rsidR="00BC642D" w:rsidRPr="003B7FDA" w:rsidRDefault="00BC642D" w:rsidP="00173CB6">
      <w:pPr>
        <w:jc w:val="both"/>
        <w:rPr>
          <w:rFonts w:eastAsia="Times New Roman" w:cs="Times New Roman"/>
          <w:spacing w:val="-5"/>
          <w:lang w:val="es-ES" w:eastAsia="es-ES"/>
        </w:rPr>
      </w:pPr>
      <w:r w:rsidRPr="003B7FDA">
        <w:rPr>
          <w:rFonts w:eastAsia="Times New Roman" w:cs="Times New Roman"/>
          <w:spacing w:val="-5"/>
          <w:lang w:val="es-ES" w:eastAsia="es-ES"/>
        </w:rPr>
        <w:t>Si la BUAP proporciona Acero; la carga, acarreo y descarga al sitio de la obra se hará por separado.</w:t>
      </w:r>
    </w:p>
    <w:p w:rsidR="00BC642D" w:rsidRPr="003B7FDA" w:rsidRDefault="00BC642D" w:rsidP="00173CB6">
      <w:pPr>
        <w:jc w:val="both"/>
        <w:rPr>
          <w:rFonts w:eastAsia="Times New Roman" w:cs="Times New Roman"/>
          <w:spacing w:val="-5"/>
          <w:lang w:val="es-ES" w:eastAsia="es-ES"/>
        </w:rPr>
      </w:pPr>
      <w:r w:rsidRPr="003B7FDA">
        <w:rPr>
          <w:rFonts w:eastAsia="Times New Roman" w:cs="Times New Roman"/>
          <w:spacing w:val="-5"/>
          <w:lang w:val="es-ES" w:eastAsia="es-ES"/>
        </w:rPr>
        <w:t xml:space="preserve">Cuando el suministro lo realice el </w:t>
      </w:r>
      <w:r>
        <w:rPr>
          <w:rFonts w:eastAsia="Times New Roman" w:cs="Times New Roman"/>
          <w:spacing w:val="-5"/>
          <w:lang w:val="es-ES" w:eastAsia="es-ES"/>
        </w:rPr>
        <w:t>contratista</w:t>
      </w:r>
      <w:r w:rsidRPr="003B7FDA">
        <w:rPr>
          <w:rFonts w:eastAsia="Times New Roman" w:cs="Times New Roman"/>
          <w:spacing w:val="-5"/>
          <w:lang w:val="es-ES" w:eastAsia="es-ES"/>
        </w:rPr>
        <w:t>, deberá incluir los fletes totales; las maniobras y manejos locales hasta dejarlo en el sitio de la obra.</w:t>
      </w:r>
    </w:p>
    <w:p w:rsidR="00BC642D" w:rsidRPr="003B7FDA" w:rsidRDefault="00BC642D" w:rsidP="00173CB6">
      <w:pPr>
        <w:jc w:val="both"/>
        <w:rPr>
          <w:rFonts w:eastAsia="Times New Roman" w:cs="Times New Roman"/>
          <w:spacing w:val="-5"/>
          <w:lang w:val="es-ES" w:eastAsia="es-ES"/>
        </w:rPr>
      </w:pPr>
      <w:r w:rsidRPr="003B7FDA">
        <w:rPr>
          <w:rFonts w:eastAsia="Times New Roman" w:cs="Times New Roman"/>
          <w:spacing w:val="-5"/>
          <w:lang w:val="es-ES" w:eastAsia="es-ES"/>
        </w:rPr>
        <w:t xml:space="preserve">En ambos casos el </w:t>
      </w:r>
      <w:r>
        <w:rPr>
          <w:rFonts w:eastAsia="Times New Roman" w:cs="Times New Roman"/>
          <w:spacing w:val="-5"/>
          <w:lang w:val="es-ES" w:eastAsia="es-ES"/>
        </w:rPr>
        <w:t>contratista</w:t>
      </w:r>
      <w:r w:rsidRPr="003B7FDA">
        <w:rPr>
          <w:rFonts w:eastAsia="Times New Roman" w:cs="Times New Roman"/>
          <w:spacing w:val="-5"/>
          <w:lang w:val="es-ES" w:eastAsia="es-ES"/>
        </w:rPr>
        <w:t xml:space="preserve"> proporcionará la mano de obra, el equipo y la herramienta necesaria.</w:t>
      </w:r>
    </w:p>
    <w:p w:rsidR="00BC642D" w:rsidRDefault="00BC642D" w:rsidP="00173CB6">
      <w:pPr>
        <w:jc w:val="both"/>
        <w:rPr>
          <w:rFonts w:eastAsiaTheme="minorHAnsi" w:cs="Tahoma"/>
          <w:b/>
          <w:lang w:val="es-ES" w:eastAsia="en-US"/>
        </w:rPr>
      </w:pPr>
      <w:r>
        <w:rPr>
          <w:rFonts w:eastAsiaTheme="minorHAnsi" w:cs="Tahoma"/>
          <w:b/>
          <w:lang w:val="es-ES" w:eastAsia="en-US"/>
        </w:rPr>
        <w:br w:type="page"/>
      </w:r>
    </w:p>
    <w:p w:rsidR="00BC642D" w:rsidRDefault="00BC642D" w:rsidP="00173CB6">
      <w:pPr>
        <w:pStyle w:val="Ttulo1"/>
        <w:spacing w:before="100"/>
        <w:rPr>
          <w:rFonts w:eastAsiaTheme="minorHAnsi"/>
          <w:lang w:eastAsia="en-US"/>
        </w:rPr>
      </w:pPr>
      <w:r>
        <w:rPr>
          <w:rFonts w:eastAsiaTheme="minorHAnsi"/>
          <w:lang w:eastAsia="en-US"/>
        </w:rPr>
        <w:lastRenderedPageBreak/>
        <w:t xml:space="preserve">PINTURA DE ESMALTE EN ESTRUCTURA </w:t>
      </w:r>
    </w:p>
    <w:p w:rsidR="00BC642D" w:rsidRPr="009D67D8" w:rsidRDefault="00BC642D" w:rsidP="00173CB6">
      <w:pPr>
        <w:pStyle w:val="Ttulo2"/>
        <w:spacing w:before="100"/>
        <w:rPr>
          <w:rFonts w:eastAsiaTheme="minorHAnsi" w:cs="Tahoma"/>
          <w:lang w:eastAsia="en-US"/>
        </w:rPr>
      </w:pPr>
      <w:r w:rsidRPr="009D67D8">
        <w:t>DESCRIPCIÓN DEL CONCEPTO</w:t>
      </w:r>
    </w:p>
    <w:p w:rsidR="00BC642D" w:rsidRPr="009D67D8" w:rsidRDefault="00BC642D" w:rsidP="00173CB6">
      <w:pPr>
        <w:autoSpaceDE w:val="0"/>
        <w:autoSpaceDN w:val="0"/>
        <w:adjustRightInd w:val="0"/>
        <w:jc w:val="both"/>
        <w:rPr>
          <w:rFonts w:cs="Univers-CondensedLight"/>
          <w:color w:val="231F20"/>
        </w:rPr>
      </w:pPr>
      <w:r w:rsidRPr="009D67D8">
        <w:rPr>
          <w:rFonts w:cs="Univers-CondensedLight"/>
          <w:color w:val="231F20"/>
        </w:rPr>
        <w:t xml:space="preserve">Se entiende por recubrimiento de pintura </w:t>
      </w:r>
      <w:r>
        <w:rPr>
          <w:rFonts w:cs="Univers-CondensedLight"/>
          <w:color w:val="231F20"/>
        </w:rPr>
        <w:t>de esmalte,</w:t>
      </w:r>
      <w:r w:rsidRPr="009D67D8">
        <w:rPr>
          <w:rFonts w:cs="Univers-CondensedLight"/>
          <w:color w:val="231F20"/>
        </w:rPr>
        <w:t xml:space="preserve"> al proceso de aplicar pintura </w:t>
      </w:r>
      <w:r>
        <w:rPr>
          <w:rFonts w:cs="Univers-CondensedLight"/>
          <w:color w:val="231F20"/>
        </w:rPr>
        <w:t>base aceite</w:t>
      </w:r>
      <w:r w:rsidRPr="009D67D8">
        <w:rPr>
          <w:rFonts w:cs="Univers-CondensedLight"/>
          <w:color w:val="231F20"/>
        </w:rPr>
        <w:t xml:space="preserve"> sobre una superficie.</w:t>
      </w:r>
    </w:p>
    <w:p w:rsidR="00BC642D" w:rsidRPr="009D67D8" w:rsidRDefault="00BC642D" w:rsidP="00173CB6">
      <w:pPr>
        <w:pStyle w:val="Ttulo2"/>
        <w:spacing w:before="100"/>
        <w:rPr>
          <w:rFonts w:eastAsia="Arial Unicode MS"/>
          <w:kern w:val="28"/>
          <w:lang w:val="es-ES" w:eastAsia="es-ES"/>
        </w:rPr>
      </w:pPr>
      <w:r w:rsidRPr="009D67D8">
        <w:rPr>
          <w:rFonts w:eastAsia="Arial Unicode MS"/>
          <w:kern w:val="28"/>
          <w:lang w:val="es-ES" w:eastAsia="es-ES"/>
        </w:rPr>
        <w:t>PROCEDIMIENTO DE EJECUCIÓN</w:t>
      </w:r>
    </w:p>
    <w:p w:rsidR="00BC642D" w:rsidRPr="009D67D8" w:rsidRDefault="00BC642D" w:rsidP="00173CB6">
      <w:pPr>
        <w:autoSpaceDE w:val="0"/>
        <w:autoSpaceDN w:val="0"/>
        <w:adjustRightInd w:val="0"/>
        <w:jc w:val="both"/>
        <w:rPr>
          <w:rFonts w:cs="Univers-CondensedLight"/>
          <w:color w:val="231F20"/>
        </w:rPr>
      </w:pPr>
      <w:r w:rsidRPr="009D67D8">
        <w:rPr>
          <w:rFonts w:cs="Univers-CondensedLight"/>
          <w:color w:val="231F20"/>
        </w:rPr>
        <w:t xml:space="preserve">Antes de iniciar el proceso de pintado de la superficie, se debe efectuar una limpieza con cepillo que desprenda partículas sueltas. Eliminando de la superficie cualquier contaminante que inhiba la adherencia como grasa, salitre y alcalinidad. </w:t>
      </w:r>
    </w:p>
    <w:p w:rsidR="00BC642D" w:rsidRPr="009D67D8" w:rsidRDefault="00BC642D" w:rsidP="00173CB6">
      <w:pPr>
        <w:autoSpaceDE w:val="0"/>
        <w:autoSpaceDN w:val="0"/>
        <w:adjustRightInd w:val="0"/>
        <w:jc w:val="both"/>
        <w:rPr>
          <w:rStyle w:val="contenttxt"/>
        </w:rPr>
      </w:pPr>
      <w:r w:rsidRPr="009D67D8">
        <w:rPr>
          <w:rFonts w:cs="Univers-CondensedLight"/>
          <w:color w:val="231F20"/>
        </w:rPr>
        <w:t xml:space="preserve">Posteriormente aplique </w:t>
      </w:r>
      <w:r>
        <w:rPr>
          <w:rFonts w:cs="Univers-CondensedLight"/>
          <w:color w:val="231F20"/>
        </w:rPr>
        <w:t xml:space="preserve">un primario que cumpla con la normatividad </w:t>
      </w:r>
      <w:r w:rsidR="009D197E">
        <w:rPr>
          <w:rFonts w:cs="Univers-CondensedLight"/>
          <w:color w:val="231F20"/>
        </w:rPr>
        <w:t>adjunta,</w:t>
      </w:r>
      <w:r>
        <w:rPr>
          <w:rFonts w:cs="Univers-CondensedLight"/>
          <w:color w:val="231F20"/>
        </w:rPr>
        <w:t xml:space="preserve"> el cual deberá aplicarse con </w:t>
      </w:r>
      <w:r w:rsidRPr="009D67D8">
        <w:rPr>
          <w:rStyle w:val="contenttxt"/>
        </w:rPr>
        <w:t xml:space="preserve">sistema de aspersión </w:t>
      </w:r>
      <w:r>
        <w:rPr>
          <w:rStyle w:val="contenttxt"/>
        </w:rPr>
        <w:t>de</w:t>
      </w:r>
      <w:r w:rsidRPr="009D67D8">
        <w:rPr>
          <w:rStyle w:val="contenttxt"/>
        </w:rPr>
        <w:t xml:space="preserve"> aire para aplicarla diluyendo de acuerdo a las indicaciones del fabricante del equipo.</w:t>
      </w:r>
    </w:p>
    <w:p w:rsidR="00BC642D" w:rsidRDefault="00BC642D" w:rsidP="00173CB6">
      <w:pPr>
        <w:autoSpaceDE w:val="0"/>
        <w:autoSpaceDN w:val="0"/>
        <w:adjustRightInd w:val="0"/>
        <w:jc w:val="both"/>
        <w:rPr>
          <w:rStyle w:val="contenttxt"/>
        </w:rPr>
      </w:pPr>
      <w:r w:rsidRPr="009D67D8">
        <w:rPr>
          <w:rStyle w:val="contenttxt"/>
        </w:rPr>
        <w:t xml:space="preserve">Posteriormente se aplicará la pintura a dos manos, dejando secar completamente antes de la siguiente aplicación, </w:t>
      </w:r>
    </w:p>
    <w:p w:rsidR="00BC642D" w:rsidRPr="001B23C5" w:rsidRDefault="00BC642D" w:rsidP="00173CB6">
      <w:pPr>
        <w:jc w:val="both"/>
        <w:rPr>
          <w:rStyle w:val="contenttxt"/>
        </w:rPr>
      </w:pPr>
      <w:r w:rsidRPr="001B23C5">
        <w:rPr>
          <w:rStyle w:val="contenttxt"/>
        </w:rPr>
        <w:t xml:space="preserve">Para la </w:t>
      </w:r>
      <w:r>
        <w:rPr>
          <w:rStyle w:val="contenttxt"/>
        </w:rPr>
        <w:t>aplicación</w:t>
      </w:r>
      <w:r w:rsidRPr="001B23C5">
        <w:rPr>
          <w:rStyle w:val="contenttxt"/>
        </w:rPr>
        <w:t xml:space="preserve"> se </w:t>
      </w:r>
      <w:r>
        <w:rPr>
          <w:rStyle w:val="contenttxt"/>
        </w:rPr>
        <w:t xml:space="preserve">deberá considerar </w:t>
      </w:r>
      <w:r w:rsidRPr="001B23C5">
        <w:rPr>
          <w:rStyle w:val="contenttxt"/>
        </w:rPr>
        <w:t xml:space="preserve"> las siguientes normas: </w:t>
      </w:r>
    </w:p>
    <w:p w:rsidR="00BC642D" w:rsidRPr="001B23C5" w:rsidRDefault="00BC642D" w:rsidP="00173CB6">
      <w:pPr>
        <w:jc w:val="both"/>
        <w:rPr>
          <w:rStyle w:val="contenttxt"/>
        </w:rPr>
      </w:pPr>
      <w:r w:rsidRPr="001B23C5">
        <w:rPr>
          <w:rStyle w:val="contenttxt"/>
        </w:rPr>
        <w:t>NOM-003-SSAI-1993.</w:t>
      </w:r>
    </w:p>
    <w:p w:rsidR="00BC642D" w:rsidRPr="001B23C5" w:rsidRDefault="00BC642D" w:rsidP="00173CB6">
      <w:pPr>
        <w:jc w:val="both"/>
        <w:rPr>
          <w:rStyle w:val="contenttxt"/>
        </w:rPr>
      </w:pPr>
      <w:r w:rsidRPr="001B23C5">
        <w:rPr>
          <w:rStyle w:val="contenttxt"/>
        </w:rPr>
        <w:t xml:space="preserve">Salud ambiental. Requisitos que debe satisfacer el etiquetado de pinturas, tintas, barnices, lacas y esmaltes. </w:t>
      </w:r>
    </w:p>
    <w:p w:rsidR="00BC642D" w:rsidRPr="001B23C5" w:rsidRDefault="00BC642D" w:rsidP="00173CB6">
      <w:pPr>
        <w:jc w:val="both"/>
        <w:rPr>
          <w:rStyle w:val="contenttxt"/>
        </w:rPr>
      </w:pPr>
      <w:r w:rsidRPr="001B23C5">
        <w:rPr>
          <w:rStyle w:val="contenttxt"/>
        </w:rPr>
        <w:t>NOM-123ECOL-1998.</w:t>
      </w:r>
    </w:p>
    <w:p w:rsidR="00BC642D" w:rsidRPr="001B23C5" w:rsidRDefault="00BC642D" w:rsidP="00173CB6">
      <w:pPr>
        <w:jc w:val="both"/>
        <w:rPr>
          <w:rStyle w:val="contenttxt"/>
        </w:rPr>
      </w:pPr>
      <w:r w:rsidRPr="001B23C5">
        <w:rPr>
          <w:rStyle w:val="contenttxt"/>
        </w:rPr>
        <w:t xml:space="preserve">Contenido máximo permisible de compuestos orgánicos volátiles (COVs). </w:t>
      </w:r>
    </w:p>
    <w:p w:rsidR="00BC642D" w:rsidRPr="001B23C5" w:rsidRDefault="00BC642D" w:rsidP="00173CB6">
      <w:pPr>
        <w:jc w:val="both"/>
        <w:rPr>
          <w:rStyle w:val="contenttxt"/>
        </w:rPr>
      </w:pPr>
      <w:r w:rsidRPr="001B23C5">
        <w:rPr>
          <w:rStyle w:val="contenttxt"/>
        </w:rPr>
        <w:t>NMX-U-25-1976.</w:t>
      </w:r>
    </w:p>
    <w:p w:rsidR="00BC642D" w:rsidRPr="001B23C5" w:rsidRDefault="00BC642D" w:rsidP="00173CB6">
      <w:pPr>
        <w:jc w:val="both"/>
        <w:rPr>
          <w:rStyle w:val="contenttxt"/>
        </w:rPr>
      </w:pPr>
      <w:r w:rsidRPr="001B23C5">
        <w:rPr>
          <w:rStyle w:val="contenttxt"/>
        </w:rPr>
        <w:t xml:space="preserve">Determinación de contenido de pigmento y de vehículo en pinturas. </w:t>
      </w:r>
    </w:p>
    <w:p w:rsidR="00BC642D" w:rsidRPr="001B23C5" w:rsidRDefault="00BC642D" w:rsidP="00173CB6">
      <w:pPr>
        <w:jc w:val="both"/>
        <w:rPr>
          <w:rStyle w:val="contenttxt"/>
        </w:rPr>
      </w:pPr>
      <w:r w:rsidRPr="001B23C5">
        <w:rPr>
          <w:rStyle w:val="contenttxt"/>
        </w:rPr>
        <w:t>NMX-U-31-1977.</w:t>
      </w:r>
    </w:p>
    <w:p w:rsidR="00BC642D" w:rsidRPr="001B23C5" w:rsidRDefault="00BC642D" w:rsidP="00173CB6">
      <w:pPr>
        <w:jc w:val="both"/>
        <w:rPr>
          <w:rStyle w:val="contenttxt"/>
        </w:rPr>
      </w:pPr>
      <w:r w:rsidRPr="001B23C5">
        <w:rPr>
          <w:rStyle w:val="contenttxt"/>
        </w:rPr>
        <w:t xml:space="preserve">Determinación del tiempo de secado al tacto y tiempo de secado duro de los recubrimientos para protección anticorrosiva. </w:t>
      </w:r>
    </w:p>
    <w:p w:rsidR="00BC642D" w:rsidRPr="001B23C5" w:rsidRDefault="00BC642D" w:rsidP="00173CB6">
      <w:pPr>
        <w:jc w:val="both"/>
        <w:rPr>
          <w:rStyle w:val="contenttxt"/>
        </w:rPr>
      </w:pPr>
      <w:r w:rsidRPr="001B23C5">
        <w:rPr>
          <w:rStyle w:val="contenttxt"/>
        </w:rPr>
        <w:t>NMX-U-32-1980.</w:t>
      </w:r>
    </w:p>
    <w:p w:rsidR="00BC642D" w:rsidRPr="001B23C5" w:rsidRDefault="00BC642D" w:rsidP="00173CB6">
      <w:pPr>
        <w:jc w:val="both"/>
        <w:rPr>
          <w:rStyle w:val="contenttxt"/>
        </w:rPr>
      </w:pPr>
      <w:r w:rsidRPr="001B23C5">
        <w:rPr>
          <w:rStyle w:val="contenttxt"/>
        </w:rPr>
        <w:t xml:space="preserve">Recubrimientos para protección anticorrosiva. Determinación de la resistencia al intemperismo acelerado. </w:t>
      </w:r>
    </w:p>
    <w:p w:rsidR="00BC642D" w:rsidRPr="001B23C5" w:rsidRDefault="00BC642D" w:rsidP="00173CB6">
      <w:pPr>
        <w:jc w:val="both"/>
        <w:rPr>
          <w:rStyle w:val="contenttxt"/>
        </w:rPr>
      </w:pPr>
      <w:r w:rsidRPr="001B23C5">
        <w:rPr>
          <w:rStyle w:val="contenttxt"/>
        </w:rPr>
        <w:lastRenderedPageBreak/>
        <w:t>NMX-U-35-1977.</w:t>
      </w:r>
    </w:p>
    <w:p w:rsidR="00BC642D" w:rsidRPr="001B23C5" w:rsidRDefault="00BC642D" w:rsidP="00173CB6">
      <w:pPr>
        <w:jc w:val="both"/>
        <w:rPr>
          <w:rStyle w:val="contenttxt"/>
        </w:rPr>
      </w:pPr>
      <w:r w:rsidRPr="001B23C5">
        <w:rPr>
          <w:rStyle w:val="contenttxt"/>
        </w:rPr>
        <w:t>Determinación del poder cubriente relativo en recubrimientos para protección anticorrosiva. NMX-U-65-1979.</w:t>
      </w:r>
    </w:p>
    <w:p w:rsidR="00BC642D" w:rsidRPr="001B23C5" w:rsidRDefault="00BC642D" w:rsidP="00173CB6">
      <w:pPr>
        <w:jc w:val="both"/>
        <w:rPr>
          <w:rStyle w:val="contenttxt"/>
        </w:rPr>
      </w:pPr>
      <w:r w:rsidRPr="001B23C5">
        <w:rPr>
          <w:rStyle w:val="contenttxt"/>
        </w:rPr>
        <w:t xml:space="preserve">Pinturas, recubrimientos y productos afines. Prueba de corte cuadriculado. </w:t>
      </w:r>
    </w:p>
    <w:p w:rsidR="00BC642D" w:rsidRPr="001B23C5" w:rsidRDefault="00BC642D" w:rsidP="00173CB6">
      <w:pPr>
        <w:jc w:val="both"/>
        <w:rPr>
          <w:rStyle w:val="contenttxt"/>
        </w:rPr>
      </w:pPr>
      <w:r w:rsidRPr="001B23C5">
        <w:rPr>
          <w:rStyle w:val="contenttxt"/>
        </w:rPr>
        <w:t>NMX-U-87-1981.</w:t>
      </w:r>
    </w:p>
    <w:p w:rsidR="00BC642D" w:rsidRPr="001B23C5" w:rsidRDefault="00BC642D" w:rsidP="00173CB6">
      <w:pPr>
        <w:jc w:val="both"/>
        <w:rPr>
          <w:rStyle w:val="contenttxt"/>
        </w:rPr>
      </w:pPr>
      <w:r w:rsidRPr="001B23C5">
        <w:rPr>
          <w:rStyle w:val="contenttxt"/>
        </w:rPr>
        <w:t xml:space="preserve">Pinturas, recubrimientos y productos afines. Preparación de láminas de acero para pruebas. </w:t>
      </w:r>
    </w:p>
    <w:p w:rsidR="00BC642D" w:rsidRPr="001B23C5" w:rsidRDefault="00BC642D" w:rsidP="00173CB6">
      <w:pPr>
        <w:jc w:val="both"/>
        <w:rPr>
          <w:rStyle w:val="contenttxt"/>
        </w:rPr>
      </w:pPr>
      <w:r w:rsidRPr="001B23C5">
        <w:rPr>
          <w:rStyle w:val="contenttxt"/>
        </w:rPr>
        <w:t xml:space="preserve">NMX-U-64-1979. </w:t>
      </w:r>
    </w:p>
    <w:p w:rsidR="00BC642D" w:rsidRPr="001B23C5" w:rsidRDefault="00BC642D" w:rsidP="00173CB6">
      <w:pPr>
        <w:jc w:val="both"/>
        <w:rPr>
          <w:rStyle w:val="contenttxt"/>
        </w:rPr>
      </w:pPr>
      <w:r w:rsidRPr="001B23C5">
        <w:rPr>
          <w:rStyle w:val="contenttxt"/>
        </w:rPr>
        <w:t xml:space="preserve">Recubrimiento para protección anticorrosiva, esmalte alquidálico brillante. </w:t>
      </w:r>
    </w:p>
    <w:p w:rsidR="00BC642D" w:rsidRPr="001B23C5" w:rsidRDefault="00BC642D" w:rsidP="00173CB6">
      <w:pPr>
        <w:jc w:val="both"/>
        <w:rPr>
          <w:rStyle w:val="contenttxt"/>
        </w:rPr>
      </w:pPr>
      <w:r w:rsidRPr="001B23C5">
        <w:rPr>
          <w:rStyle w:val="contenttxt"/>
        </w:rPr>
        <w:t>NMX-U-33-1977.</w:t>
      </w:r>
    </w:p>
    <w:p w:rsidR="00BC642D" w:rsidRPr="001B23C5" w:rsidRDefault="00BC642D" w:rsidP="00173CB6">
      <w:pPr>
        <w:jc w:val="both"/>
        <w:rPr>
          <w:rStyle w:val="contenttxt"/>
        </w:rPr>
      </w:pPr>
      <w:r w:rsidRPr="001B23C5">
        <w:rPr>
          <w:rStyle w:val="contenttxt"/>
        </w:rPr>
        <w:t xml:space="preserve">Determinación de la flexibilidad en recubrimientos para protección anticorrosiva. </w:t>
      </w:r>
    </w:p>
    <w:p w:rsidR="00BC642D" w:rsidRPr="001B23C5" w:rsidRDefault="00BC642D" w:rsidP="00173CB6">
      <w:pPr>
        <w:jc w:val="both"/>
        <w:rPr>
          <w:rStyle w:val="contenttxt"/>
        </w:rPr>
      </w:pPr>
      <w:r w:rsidRPr="001B23C5">
        <w:rPr>
          <w:rStyle w:val="contenttxt"/>
        </w:rPr>
        <w:t>NMX-U-86-1984.</w:t>
      </w:r>
    </w:p>
    <w:p w:rsidR="00BC642D" w:rsidRPr="009D67D8" w:rsidRDefault="00BC642D" w:rsidP="00173CB6">
      <w:pPr>
        <w:jc w:val="both"/>
        <w:rPr>
          <w:rStyle w:val="contenttxt"/>
        </w:rPr>
      </w:pPr>
      <w:r w:rsidRPr="001B23C5">
        <w:rPr>
          <w:rStyle w:val="contenttxt"/>
        </w:rPr>
        <w:t>Pinturas y recubrimientos. Determinación de la resistencia al impacto</w:t>
      </w:r>
    </w:p>
    <w:p w:rsidR="00BC642D" w:rsidRPr="009D67D8" w:rsidRDefault="00BC642D" w:rsidP="00173CB6">
      <w:pPr>
        <w:pStyle w:val="Ttulo2"/>
        <w:spacing w:before="100"/>
      </w:pPr>
      <w:r w:rsidRPr="009D67D8">
        <w:rPr>
          <w:rStyle w:val="contenttxt"/>
          <w:b w:val="0"/>
        </w:rPr>
        <w:t>U</w:t>
      </w:r>
      <w:r w:rsidRPr="009D67D8">
        <w:t>NIDADES DE MEDICIÓN TOLERANCIAS Y PAGO</w:t>
      </w:r>
    </w:p>
    <w:p w:rsidR="00BC642D" w:rsidRPr="009D67D8" w:rsidRDefault="00BC642D" w:rsidP="00173CB6">
      <w:pPr>
        <w:pStyle w:val="Textoindependiente"/>
        <w:spacing w:after="0" w:line="240" w:lineRule="auto"/>
        <w:ind w:left="0"/>
        <w:rPr>
          <w:rFonts w:asciiTheme="minorHAnsi" w:eastAsiaTheme="minorHAnsi" w:hAnsiTheme="minorHAnsi" w:cs="Tahoma"/>
          <w:spacing w:val="0"/>
          <w:sz w:val="22"/>
          <w:szCs w:val="22"/>
          <w:lang w:val="es-MX" w:eastAsia="en-US"/>
        </w:rPr>
      </w:pPr>
      <w:r w:rsidRPr="009D67D8">
        <w:rPr>
          <w:rFonts w:asciiTheme="minorHAnsi" w:eastAsiaTheme="minorHAnsi" w:hAnsiTheme="minorHAnsi" w:cs="Tahoma"/>
          <w:spacing w:val="0"/>
          <w:sz w:val="22"/>
          <w:szCs w:val="22"/>
          <w:lang w:val="es-MX" w:eastAsia="en-US"/>
        </w:rPr>
        <w:t xml:space="preserve">La forma de medición y pago podrá ser considerando como unidad el metro cuadrado (m2). Con una aproximación al centésimo Los valores se determinarán de acuerdo a las dimensiones indicadas en los planos de </w:t>
      </w:r>
      <w:r w:rsidR="007F13D8">
        <w:rPr>
          <w:rFonts w:asciiTheme="minorHAnsi" w:eastAsiaTheme="minorHAnsi" w:hAnsiTheme="minorHAnsi" w:cs="Tahoma"/>
          <w:spacing w:val="0"/>
          <w:sz w:val="22"/>
          <w:szCs w:val="22"/>
          <w:lang w:val="es-MX" w:eastAsia="en-US"/>
        </w:rPr>
        <w:t>proyecto, el catálogo de conceptos y las estimaciones generadas</w:t>
      </w:r>
      <w:r w:rsidRPr="009D67D8">
        <w:rPr>
          <w:rFonts w:asciiTheme="minorHAnsi" w:eastAsiaTheme="minorHAnsi" w:hAnsiTheme="minorHAnsi" w:cs="Tahoma"/>
          <w:spacing w:val="0"/>
          <w:sz w:val="22"/>
          <w:szCs w:val="22"/>
          <w:lang w:val="es-MX" w:eastAsia="en-US"/>
        </w:rPr>
        <w:t>.</w:t>
      </w:r>
    </w:p>
    <w:p w:rsidR="00BC642D" w:rsidRDefault="00BC642D" w:rsidP="00173CB6">
      <w:pPr>
        <w:jc w:val="both"/>
        <w:rPr>
          <w:rFonts w:ascii="Arial" w:eastAsiaTheme="minorHAnsi" w:hAnsi="Arial" w:cs="Tahoma"/>
          <w:spacing w:val="-5"/>
          <w:sz w:val="20"/>
          <w:szCs w:val="20"/>
          <w:lang w:eastAsia="en-US"/>
        </w:rPr>
      </w:pPr>
      <w:r>
        <w:rPr>
          <w:rFonts w:eastAsiaTheme="minorHAnsi" w:cs="Tahoma"/>
          <w:lang w:eastAsia="en-US"/>
        </w:rPr>
        <w:br w:type="page"/>
      </w:r>
    </w:p>
    <w:p w:rsidR="00722AB1" w:rsidRPr="009D67D8" w:rsidRDefault="00722AB1" w:rsidP="00173CB6">
      <w:pPr>
        <w:pStyle w:val="Ttulo1"/>
      </w:pPr>
      <w:r w:rsidRPr="009D67D8">
        <w:lastRenderedPageBreak/>
        <w:t>EXCAVACIÓN CON MAQUINARIA, EN TERRENO CLASE II DE 0.00 A -2.00 MTS. DE PROFUNDIDAD. INCLUYE: MANO DE OBRA, EQUIPO Y HERRAMIENTA.</w:t>
      </w:r>
    </w:p>
    <w:p w:rsidR="00722AB1" w:rsidRPr="009D67D8" w:rsidRDefault="00722AB1" w:rsidP="00173CB6">
      <w:pPr>
        <w:pStyle w:val="Ttulo2"/>
      </w:pPr>
      <w:r w:rsidRPr="009D67D8">
        <w:t>DESCRIPCIÓN DEL CONCEPTO</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Se entenderá como excavaciones a cielo abierto en el terreno natural</w:t>
      </w:r>
      <w:r w:rsidRPr="009D67D8">
        <w:t>;</w:t>
      </w:r>
      <w:r w:rsidRPr="009D67D8">
        <w:rPr>
          <w:rFonts w:eastAsia="Times New Roman" w:cs="Times New Roman"/>
          <w:spacing w:val="-5"/>
          <w:lang w:val="es-ES" w:eastAsia="es-ES"/>
        </w:rPr>
        <w:t>las que se realicen para estructura o cimentación, para alojarlas o que formen parte de ellas, incluyendo las operaciones necesarias para amacizar o limpiar la plantilla o taludes de la misma, la remoción del material producto de las excavaciones a la zona de libre colocación disponiéndolo en tal forma que no interfiera con el desarrollo normal de los trabajos y la conservación de dichas excavaciones por el tiempo que se requiera para la construcción satisfactoria de las estructuras correspondientes.</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Incluyen igualmente las operaciones que deberá efectuar el contratista para aflojar el material previamente a su excavación.</w:t>
      </w:r>
    </w:p>
    <w:p w:rsidR="00722AB1" w:rsidRPr="009D67D8" w:rsidRDefault="000E7BAE" w:rsidP="00173CB6">
      <w:pPr>
        <w:jc w:val="both"/>
        <w:rPr>
          <w:rFonts w:eastAsia="Times New Roman" w:cs="Times New Roman"/>
          <w:spacing w:val="-5"/>
          <w:lang w:val="es-ES" w:eastAsia="es-ES"/>
        </w:rPr>
      </w:pPr>
      <w:r w:rsidRPr="009D67D8">
        <w:rPr>
          <w:color w:val="000000"/>
        </w:rPr>
        <w:t>Terreno</w:t>
      </w:r>
      <w:r w:rsidR="00E277C7" w:rsidRPr="009D67D8">
        <w:rPr>
          <w:color w:val="000000"/>
        </w:rPr>
        <w:t xml:space="preserve"> tipo II se refiere</w:t>
      </w:r>
      <w:r w:rsidRPr="009D67D8">
        <w:rPr>
          <w:color w:val="000000"/>
        </w:rPr>
        <w:t xml:space="preserve"> a suelos comp</w:t>
      </w:r>
      <w:r w:rsidR="00E277C7" w:rsidRPr="009D67D8">
        <w:rPr>
          <w:color w:val="000000"/>
        </w:rPr>
        <w:t>actos o medianamente compactos que</w:t>
      </w:r>
      <w:r w:rsidRPr="009D67D8">
        <w:rPr>
          <w:color w:val="000000"/>
        </w:rPr>
        <w:t xml:space="preserve"> se excavan con maquinaria de construcción (tractor o excavadoras) y su resistencia es de 3 hasta 70 kg/cm2.</w:t>
      </w:r>
    </w:p>
    <w:p w:rsidR="00722AB1" w:rsidRPr="009D67D8" w:rsidRDefault="00722AB1" w:rsidP="00173CB6">
      <w:pPr>
        <w:pStyle w:val="Ttulo2"/>
        <w:rPr>
          <w:rFonts w:eastAsia="Times New Roman" w:cs="Times New Roman"/>
          <w:spacing w:val="-5"/>
          <w:lang w:val="es-ES" w:eastAsia="es-ES"/>
        </w:rPr>
      </w:pPr>
      <w:r w:rsidRPr="009D67D8">
        <w:t>PROCEDIMIENTO DE EJECUCIÓN</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Las excavaciones deberán efectuarse de acuerdo con los datos del proyecto y/o las órdenes del supervisor, afinándose en tal forma que ninguna saliente del terreno penetre más de 1 cm. dentro de las secciones de construcción de las estructuras.</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Se entenderá por zona de colocación libre la comprendida entre alguna, algunas o todas las líneas de intersección de los planos de las excavaciones con la superficie del terreno, y las líneas paralelas a ellas distantes de 20 metros.</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Cuando los taludes o plantilla de las excavaciones vayan a recibir mamposterías o vaciado directo de concreto, deberán ser afinadas hasta las líneas o niveles del proyecto y/o ordenadas por el supervisor en tal forma que ningún punto de la sección excavada diste más de 10 cm. del correspondiente de la sección del proyecto; salvo cuando las excavaciones se efectúen en roca fija en cuyo caso dicha tolerancia se determinará de acuerdo con la naturaleza del material excavado, sin que esto implique obligación alguna para la BUAP de pagar al contratista las excavaciones en exceso, fuera de las líneas o niveles del proyecto.</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El afine de las excavaciones para recibir mamposterías o el vaciado directo de concreto en ellas, deberá hacerse con la menor anticipación posible al momento de construcción de las mamposterías o al vaciado del concreto, a fin de evitar que el terreno se debilite o altere por el intemperismo.</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 xml:space="preserve">Cuando las excavaciones no vayan a cubrirse con concreto o mamposterías, se harán con las dimensiones mínimas requeridas para alojar o construir las estructuras; con un acabado esmerado hasta las líneas o niveles previstos en el proyecto y/o los ordenados por el supervisor, con una tolerancia en </w:t>
      </w:r>
      <w:r w:rsidRPr="009D67D8">
        <w:rPr>
          <w:rFonts w:eastAsia="Times New Roman" w:cs="Times New Roman"/>
          <w:spacing w:val="-5"/>
          <w:lang w:val="es-ES" w:eastAsia="es-ES"/>
        </w:rPr>
        <w:lastRenderedPageBreak/>
        <w:t>exceso de 25 cm., al pie de los taludes que permita la colocación de formas para concreto, cuando esto sea necesario.</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La pendiente que deberán tener los taludes de estas excavaciones será determinada en la obra por el supervisor, según la naturaleza o estabilidad del material excavado considerándose la sección resultante como sección de proyecto.</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El material producto de las excavaciones podrá ser utilizado según el proyecto y/o las órdenes del supervisor en rellenos u otros conceptos de trabajo de cualquier lugar de las obras, sin compensación adicional al contratista cuando este trabajo se efectúe dentro de la zona de libre colocación, en forma simultánea al trabajo de excavación y sin ninguna compensación adicional a las que corresponden a la colocación del material en un banco de desperdicio.</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Cuando el material sea utilizado fuera de la zona de libre colocación, o dentro de ella, pero en forma que no sea simultánea a las obras de excavación o de acuerdo con algún procedimiento especial o colocación o compactación según el proyecto y/o las órdenes del supervisor, los trabajos serán adicionales y motivo de otros precios unitarios.</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Cuando para efectuar las excavaciones se requiera la construcción de tabla-estacadas o cualquiera obra auxiliar, estos trabajos le serán compensados por separado al contratista.</w:t>
      </w:r>
    </w:p>
    <w:p w:rsidR="00722AB1" w:rsidRPr="009D67D8" w:rsidRDefault="00722AB1" w:rsidP="00173CB6">
      <w:pPr>
        <w:pStyle w:val="Ttulo2"/>
        <w:rPr>
          <w:rFonts w:eastAsia="Times New Roman" w:cs="Times New Roman"/>
          <w:spacing w:val="-5"/>
          <w:lang w:val="es-ES" w:eastAsia="es-ES"/>
        </w:rPr>
      </w:pPr>
      <w:r w:rsidRPr="009D67D8">
        <w:t>TOLERANCIAS</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 xml:space="preserve">Las excavaciones para estructuras se medirán en metros cúbicos con aproximación de un decimal. </w:t>
      </w:r>
    </w:p>
    <w:p w:rsidR="00722AB1" w:rsidRPr="009D67D8" w:rsidRDefault="00722AB1" w:rsidP="00173CB6">
      <w:pPr>
        <w:pStyle w:val="Ttulo2"/>
        <w:rPr>
          <w:rFonts w:eastAsia="Times New Roman" w:cs="Times New Roman"/>
          <w:spacing w:val="-5"/>
          <w:lang w:val="es-ES" w:eastAsia="es-ES"/>
        </w:rPr>
      </w:pPr>
      <w:r w:rsidRPr="009D67D8">
        <w:t>UNIDADES DE MEDICIÓN Y PAGO</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Las mediciones serán en metros cúbicos con aproximación de un decimal. Al efecto se determinará directamente en las excavaciones el volumen de los diversos materiales excavados de acuerdo con las secciones de proyecto y/o las órdenes del supervisor.</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No se estimarán para fines de pago las excavaciones hechas por el contratista fuera de las líneas de proyecto y/o las indicaciones del supervisor, ni la remoción de derrumbes originados por causas imputables al contratista que al igual que las excavaciones que efectúe fuera del proyecto y/o las órdenes del supervisor serán considerados como sobre excavaciones.</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t>En aquéllos casos en que por condiciones del proyecto y/u órdenes del supervisor el material producto de la excavación se coloque en bancos de desperdicio fuera de la zona de libre colocación, se estimará y pagara por separado al contratista este movimiento.</w:t>
      </w:r>
    </w:p>
    <w:p w:rsidR="00722AB1" w:rsidRPr="009D67D8" w:rsidRDefault="00722AB1" w:rsidP="00173CB6">
      <w:pPr>
        <w:jc w:val="both"/>
        <w:rPr>
          <w:rFonts w:eastAsia="Times New Roman" w:cs="Times New Roman"/>
          <w:spacing w:val="-5"/>
          <w:lang w:val="es-ES" w:eastAsia="es-ES"/>
        </w:rPr>
      </w:pPr>
      <w:r w:rsidRPr="009D67D8">
        <w:rPr>
          <w:rFonts w:eastAsia="Times New Roman" w:cs="Times New Roman"/>
          <w:spacing w:val="-5"/>
          <w:lang w:val="es-ES" w:eastAsia="es-ES"/>
        </w:rPr>
        <w:br w:type="page"/>
      </w:r>
    </w:p>
    <w:p w:rsidR="00483192" w:rsidRPr="009D67D8" w:rsidRDefault="00483192" w:rsidP="00173CB6">
      <w:pPr>
        <w:pStyle w:val="Ttulo1"/>
        <w:rPr>
          <w:rFonts w:eastAsia="Times New Roman"/>
          <w:lang w:val="es-ES"/>
        </w:rPr>
      </w:pPr>
      <w:r w:rsidRPr="009D67D8">
        <w:rPr>
          <w:rFonts w:eastAsia="Times New Roman"/>
          <w:lang w:val="es-ES"/>
        </w:rPr>
        <w:lastRenderedPageBreak/>
        <w:t>SUMINISTRO Y COLOCACION DE LOSA PREFABRICADA UTILIZANDO CONCRETO F'C=250 KG/CM2 A BASE DE VIGUETA DE ALMA ABIERTA Y BOVEDILLA CON UN PERALTE TERMINADO DE 0.25 M. TERMINADO CON UNA CAPA DE COMPRESION DE 5 CM. DE ESP., MALLA DE REFUERZO 6X6/10-10 INCLUYE: ANDAMIOS, CIMBRA Y DESCIMBRA, BASTONES, NERVIOS POR TEMPERATURA CON 2 VARILLAS DEL No. 3 Y ESTRIBOS DEL No.2 A CADA 20 CMS., MATERIALES, HERRAMIENTA Y MANO DE OBRA, ELABORACION, ELEVACION, VACIADO, VIBRADO Y CURADO DE CONCRETO, Y TODO LO NECESARIO PARA SU CORRECTA TERMINACION.</w:t>
      </w:r>
    </w:p>
    <w:p w:rsidR="00483192" w:rsidRPr="009D67D8" w:rsidRDefault="00483192" w:rsidP="00173CB6">
      <w:pPr>
        <w:pStyle w:val="Ttulo2"/>
        <w:rPr>
          <w:rFonts w:eastAsia="Times New Roman" w:cs="Times New Roman"/>
          <w:lang w:val="es-ES"/>
        </w:rPr>
      </w:pPr>
      <w:r w:rsidRPr="009D67D8">
        <w:t>DESCRIPCIÓN DEL CONCEPTO</w:t>
      </w:r>
    </w:p>
    <w:p w:rsidR="00483192" w:rsidRPr="009D67D8" w:rsidRDefault="00483192" w:rsidP="00173CB6">
      <w:pPr>
        <w:jc w:val="both"/>
        <w:rPr>
          <w:rFonts w:cs="Tahoma"/>
        </w:rPr>
      </w:pPr>
      <w:r w:rsidRPr="009D67D8">
        <w:rPr>
          <w:rFonts w:cs="Tahoma"/>
        </w:rPr>
        <w:t>Sistema constructivo para la construcción de losas sin cimbra.</w:t>
      </w:r>
    </w:p>
    <w:p w:rsidR="00483192" w:rsidRPr="009D67D8" w:rsidRDefault="00483192" w:rsidP="00173CB6">
      <w:pPr>
        <w:jc w:val="both"/>
        <w:rPr>
          <w:rFonts w:cs="Tahoma"/>
        </w:rPr>
      </w:pPr>
      <w:r w:rsidRPr="009D67D8">
        <w:rPr>
          <w:rFonts w:cs="Tahoma"/>
        </w:rPr>
        <w:t>Las viguetas se apoyan sobre los muros o vigas, apuntalándolas provisionalmente.</w:t>
      </w:r>
    </w:p>
    <w:p w:rsidR="00483192" w:rsidRPr="009D67D8" w:rsidRDefault="00483192" w:rsidP="00173CB6">
      <w:pPr>
        <w:jc w:val="both"/>
        <w:rPr>
          <w:rFonts w:cs="Tahoma"/>
        </w:rPr>
      </w:pPr>
      <w:r w:rsidRPr="009D67D8">
        <w:rPr>
          <w:rFonts w:cs="Tahoma"/>
        </w:rPr>
        <w:t>Los elementos ligeros son las bovedillas que se apoyan sobre las viguetas, aligeran la losa y sirven de cimbra al concreto colado en sitio.</w:t>
      </w:r>
    </w:p>
    <w:p w:rsidR="00483192" w:rsidRPr="009D67D8" w:rsidRDefault="00483192" w:rsidP="00173CB6">
      <w:pPr>
        <w:jc w:val="both"/>
        <w:rPr>
          <w:rFonts w:cs="Tahoma"/>
        </w:rPr>
      </w:pPr>
      <w:r w:rsidRPr="009D67D8">
        <w:rPr>
          <w:rFonts w:cs="Tahoma"/>
        </w:rPr>
        <w:t>Una capa de malla electro soldada se extiende por toda la losa, sobre los elementos ligeros, para servir de refuerzo contra efectos de temperatura y como capa de compresión.</w:t>
      </w:r>
    </w:p>
    <w:p w:rsidR="00483192" w:rsidRPr="009D67D8" w:rsidRDefault="00483192" w:rsidP="00173CB6">
      <w:pPr>
        <w:jc w:val="both"/>
        <w:rPr>
          <w:rFonts w:cs="Tahoma"/>
        </w:rPr>
      </w:pPr>
      <w:r w:rsidRPr="009D67D8">
        <w:rPr>
          <w:rFonts w:cs="Tahoma"/>
        </w:rPr>
        <w:t>La losa queda integrada a la estructura de los muros y los castillos mediante cadenas de concreto (cadenas de cerramiento) o trabes que se cuelan sobre los muros del perímetro.</w:t>
      </w:r>
    </w:p>
    <w:p w:rsidR="00483192" w:rsidRPr="009D67D8" w:rsidRDefault="00483192" w:rsidP="00173CB6">
      <w:pPr>
        <w:jc w:val="both"/>
        <w:rPr>
          <w:rFonts w:cs="Tahoma"/>
        </w:rPr>
      </w:pPr>
      <w:r w:rsidRPr="009D67D8">
        <w:rPr>
          <w:rFonts w:cs="Tahoma"/>
        </w:rPr>
        <w:t>Sobre este conjunto se cuela concreto premezclado con una resistencia de 250 Kg/cm2, para que rellene las nervaduras y forme una capa de compresión sobre los elementos ligeros (con un espesor mínimo de cinco centímetros).</w:t>
      </w:r>
    </w:p>
    <w:p w:rsidR="00483192" w:rsidRPr="009D67D8" w:rsidRDefault="00483192" w:rsidP="00173CB6">
      <w:pPr>
        <w:pStyle w:val="Ttulo2"/>
        <w:rPr>
          <w:rFonts w:cs="Tahoma"/>
        </w:rPr>
      </w:pPr>
      <w:r w:rsidRPr="009D67D8">
        <w:t>PROCEDIMIENTO DE EJECUCIÓN</w:t>
      </w:r>
    </w:p>
    <w:p w:rsidR="00483192" w:rsidRPr="009D67D8" w:rsidRDefault="00483192" w:rsidP="00173CB6">
      <w:pPr>
        <w:jc w:val="both"/>
        <w:rPr>
          <w:rFonts w:cs="Tahoma"/>
        </w:rPr>
      </w:pPr>
      <w:r w:rsidRPr="009D67D8">
        <w:rPr>
          <w:rFonts w:cs="Tahoma"/>
        </w:rPr>
        <w:t>Se colocan puntales y largueros de apoyo y nivelación y se retiran a los 7 días del colado de la capa de compresión. Se colocan puntales de 4” x 4” a cada 1.50m y largueros de la misma sección a cada 1.60m para servir de apoyo provisional a las viguetas.</w:t>
      </w:r>
    </w:p>
    <w:p w:rsidR="00483192" w:rsidRPr="009D67D8" w:rsidRDefault="00483192" w:rsidP="00173CB6">
      <w:pPr>
        <w:jc w:val="both"/>
        <w:rPr>
          <w:rFonts w:cs="Tahoma"/>
        </w:rPr>
      </w:pPr>
      <w:r w:rsidRPr="009D67D8">
        <w:rPr>
          <w:rFonts w:cs="Tahoma"/>
        </w:rPr>
        <w:t>Colocar las viguetas apoyadas sobre los muros o anclados a las trabes que hayamos definido como los cargadores de nuestra losa. Las viguetas se colocan de forma manual sobre los muros cargadores. Se colocan bovedillas en los extremos de las viguetas para obtener la separación correcta de estas, además de facilitar la posterior colocación de las demás bovedillas de forma alineada.</w:t>
      </w:r>
    </w:p>
    <w:p w:rsidR="00483192" w:rsidRPr="009D67D8" w:rsidRDefault="00483192" w:rsidP="00173CB6">
      <w:pPr>
        <w:jc w:val="both"/>
        <w:rPr>
          <w:rFonts w:cs="Tahoma"/>
        </w:rPr>
      </w:pPr>
      <w:r w:rsidRPr="009D67D8">
        <w:rPr>
          <w:rFonts w:cs="Tahoma"/>
        </w:rPr>
        <w:t>A partir del muro de arranque se colocan la primera vigueta. En sentido transversal a la colocación de las viguetas se colocan los n</w:t>
      </w:r>
      <w:r w:rsidR="00EB1E77">
        <w:rPr>
          <w:rFonts w:cs="Tahoma"/>
        </w:rPr>
        <w:t>ervios de temperatura, de 10 Cm. x 20 Cm.</w:t>
      </w:r>
      <w:r w:rsidRPr="009D67D8">
        <w:rPr>
          <w:rFonts w:cs="Tahoma"/>
        </w:rPr>
        <w:t>, los cuales se armarán con 2 varillas de 3/8” unidos a cada 60 Cm. con un gancho de alambrón (liso de 2”) a una distancia de 2.05 M., y en los extremos se colocan los bastones con v3/8 anclados a las trabes.</w:t>
      </w:r>
    </w:p>
    <w:p w:rsidR="00483192" w:rsidRPr="009D67D8" w:rsidRDefault="00483192" w:rsidP="00173CB6">
      <w:pPr>
        <w:jc w:val="both"/>
        <w:rPr>
          <w:rFonts w:cs="Tahoma"/>
        </w:rPr>
      </w:pPr>
      <w:r w:rsidRPr="009D67D8">
        <w:rPr>
          <w:rFonts w:cs="Tahoma"/>
        </w:rPr>
        <w:lastRenderedPageBreak/>
        <w:t xml:space="preserve">NOTA: se recomienda que se cuele la capa de compresión junto con las vigas o cadenas de cerramiento, en este caso será un concreto premezclado de F’c=250 Kg/Cm2, con un espesor de 5 Cm. Las viguetas deberán apoyarse sobre los muros o elementos cargadores por lo menos cinco centímetros. </w:t>
      </w:r>
    </w:p>
    <w:p w:rsidR="00483192" w:rsidRPr="009D67D8" w:rsidRDefault="00483192" w:rsidP="00173CB6">
      <w:pPr>
        <w:pStyle w:val="Ttulo2"/>
        <w:rPr>
          <w:rFonts w:cs="Tahoma"/>
        </w:rPr>
      </w:pPr>
      <w:r w:rsidRPr="009D67D8">
        <w:t>UNIDADES DE MEDICIÓN TOLERANCIAS Y PAGO</w:t>
      </w:r>
    </w:p>
    <w:p w:rsidR="00483192" w:rsidRPr="009D67D8" w:rsidRDefault="00483192" w:rsidP="00173CB6">
      <w:pPr>
        <w:jc w:val="both"/>
        <w:rPr>
          <w:rFonts w:cs="Tahoma"/>
        </w:rPr>
      </w:pPr>
      <w:r w:rsidRPr="009D67D8">
        <w:rPr>
          <w:rFonts w:cs="Tahoma"/>
        </w:rPr>
        <w:t>La medición de la losa, se hará tomando como unidad el metro cuadrado (m2) con aproximación al centésimo.</w:t>
      </w:r>
    </w:p>
    <w:p w:rsidR="00483192" w:rsidRPr="009D67D8" w:rsidRDefault="00483192" w:rsidP="00173CB6">
      <w:pPr>
        <w:jc w:val="both"/>
        <w:rPr>
          <w:rFonts w:eastAsia="Times New Roman" w:cs="Times New Roman"/>
          <w:lang w:val="es-ES"/>
        </w:rPr>
      </w:pPr>
      <w:r w:rsidRPr="009D67D8">
        <w:rPr>
          <w:rFonts w:eastAsia="Times New Roman" w:cs="Times New Roman"/>
          <w:lang w:val="es-ES"/>
        </w:rPr>
        <w:br w:type="page"/>
      </w:r>
    </w:p>
    <w:p w:rsidR="000854F7" w:rsidRPr="009D67D8" w:rsidRDefault="000854F7" w:rsidP="00173CB6">
      <w:pPr>
        <w:pStyle w:val="Ttulo1"/>
        <w:rPr>
          <w:rFonts w:eastAsia="Times New Roman"/>
          <w:lang w:val="es-ES"/>
        </w:rPr>
      </w:pPr>
      <w:r w:rsidRPr="009D67D8">
        <w:rPr>
          <w:rFonts w:eastAsia="Times New Roman"/>
          <w:lang w:val="es-ES"/>
        </w:rPr>
        <w:lastRenderedPageBreak/>
        <w:t xml:space="preserve">MURO </w:t>
      </w:r>
      <w:r w:rsidR="009D67D8" w:rsidRPr="009D67D8">
        <w:rPr>
          <w:rFonts w:eastAsia="Times New Roman"/>
          <w:lang w:val="es-ES"/>
        </w:rPr>
        <w:t xml:space="preserve">Y/O PRETIL </w:t>
      </w:r>
      <w:r w:rsidRPr="009D67D8">
        <w:rPr>
          <w:rFonts w:eastAsia="Times New Roman"/>
          <w:lang w:val="es-ES"/>
        </w:rPr>
        <w:t>DE TABIQUE DE BARRO ROJO RECOCIDO DE 6 X 12 X 24 CM EN 12 CM DE ESPESOR, ASENTADO CON MORTERO CEMENTO-ARENA 1:4 JUNTAS DE 1.5 CM ACABADO COMUN</w:t>
      </w:r>
    </w:p>
    <w:p w:rsidR="000854F7" w:rsidRPr="009D67D8" w:rsidRDefault="000854F7" w:rsidP="00173CB6">
      <w:pPr>
        <w:pStyle w:val="Ttulo2"/>
        <w:rPr>
          <w:rFonts w:eastAsia="Times New Roman" w:cs="Times New Roman"/>
          <w:lang w:val="es-ES"/>
        </w:rPr>
      </w:pPr>
      <w:r w:rsidRPr="009D67D8">
        <w:t>DESCRIPCIÓN DEL CONCEPTO</w:t>
      </w:r>
    </w:p>
    <w:p w:rsidR="000854F7" w:rsidRPr="009D67D8" w:rsidRDefault="000854F7" w:rsidP="00173CB6">
      <w:pPr>
        <w:jc w:val="both"/>
        <w:rPr>
          <w:rFonts w:cs="Tahoma"/>
        </w:rPr>
      </w:pPr>
      <w:r w:rsidRPr="009D67D8">
        <w:rPr>
          <w:rFonts w:cs="Tahoma"/>
        </w:rPr>
        <w:t>Muro de mampostería de tabique es la obra de albañilería formada por tabiques unidos entre sí por medio de mortero cemento-arena en proporción 1:4, para formar lienzos, mochetas, repisones, escalones forjados, etc. Los tabiques podrán ser colorado común, prensado o cualquier otro tipo ordenado por el proyecto y/o por el supervisor.</w:t>
      </w:r>
    </w:p>
    <w:p w:rsidR="000854F7" w:rsidRPr="009D67D8" w:rsidRDefault="000854F7" w:rsidP="00173CB6">
      <w:pPr>
        <w:pStyle w:val="Ttulo2"/>
        <w:rPr>
          <w:rFonts w:cs="Tahoma"/>
        </w:rPr>
      </w:pPr>
      <w:r w:rsidRPr="009D67D8">
        <w:t>PROCEDIMIENTO DE EJECUCIÓN</w:t>
      </w:r>
    </w:p>
    <w:p w:rsidR="000854F7" w:rsidRPr="009D67D8" w:rsidRDefault="000854F7" w:rsidP="00173CB6">
      <w:pPr>
        <w:jc w:val="both"/>
        <w:rPr>
          <w:rFonts w:cs="Tahoma"/>
        </w:rPr>
      </w:pPr>
      <w:r w:rsidRPr="009D67D8">
        <w:rPr>
          <w:rFonts w:cs="Tahoma"/>
        </w:rPr>
        <w:t>La construcción de muros podrá ser de dimensiones variables según lo indique el plano de proyecto. La resistencia del tabique será de 65kg/cm2 y su colocación se hará con una mezcla de cemento - arena en proporción de 1:4. Las piezas que presentan grietas de más de 0.05 m de profundidad o curvaturas de más de 0.005 m de flecha. Las juntas deberán ser homogéneas de un mismo espesor y deberán quedar a nivel y plomo. Los tabiques serán humedecidos, saturándose de agua previamente y su colado será cuatrapeado.</w:t>
      </w:r>
    </w:p>
    <w:p w:rsidR="000854F7" w:rsidRPr="009D67D8" w:rsidRDefault="000854F7" w:rsidP="00173CB6">
      <w:pPr>
        <w:jc w:val="both"/>
        <w:rPr>
          <w:rFonts w:cs="Tahoma"/>
        </w:rPr>
      </w:pPr>
      <w:r w:rsidRPr="009D67D8">
        <w:rPr>
          <w:rFonts w:cs="Tahoma"/>
        </w:rPr>
        <w:t>El material empleado en los muros de tabique común deberá ser nuevo, con bordes rectos y paralelos, con esquinas rectangulares, y afectando la forma de un prisma rectangular. Su estructura será compactada y homogénea. No presentará en su acabado imperfecciones que disminuyan sus resistencia, duración o aspecto; a la percusión producirá un sonido metálico. Será de buena calidad, resistente, homogéneo, durable, capaz de resistir a la acción del intemperismo y de grano fino. Todos los tabiques deberán ser aproximadamente del mismo color, sin chipotes, reventaduras, grietas y otros defectos.</w:t>
      </w:r>
    </w:p>
    <w:p w:rsidR="000854F7" w:rsidRPr="009D67D8" w:rsidRDefault="000854F7" w:rsidP="00173CB6">
      <w:pPr>
        <w:jc w:val="both"/>
        <w:rPr>
          <w:rFonts w:cs="Tahoma"/>
        </w:rPr>
      </w:pPr>
      <w:r w:rsidRPr="009D67D8">
        <w:rPr>
          <w:rFonts w:cs="Tahoma"/>
        </w:rPr>
        <w:t>En general, el tabique colorado común tendrá un ancho igual al doble de su peralte y un largo igual al cuádruplo de dicho peralte. Todos los tabiques serán sensiblemente de las mismas dimensiones en el momento de ser colocados los tabiques deberán estar libres de polvo, aceite, grasa y cualquier otra substancia extraña que impida una adherencia efectiva del mortero que se emplee en el junteo.</w:t>
      </w:r>
    </w:p>
    <w:p w:rsidR="000854F7" w:rsidRPr="009D67D8" w:rsidRDefault="000854F7" w:rsidP="00173CB6">
      <w:pPr>
        <w:jc w:val="both"/>
        <w:rPr>
          <w:rFonts w:cs="Tahoma"/>
        </w:rPr>
      </w:pPr>
      <w:r w:rsidRPr="009D67D8">
        <w:rPr>
          <w:rFonts w:cs="Tahoma"/>
        </w:rPr>
        <w:t>No se permitirá que el peralte de una hilada sea mayor que el de la inferior, excepción hecha de cuando se trate de hiladas que se liguen al "lecho bajo" de una trabe o estructura, o bien que ello sea requerido con el proyecto y/o las órdenes del supervisor. Se evitará el uso de lajas, calzas o cualquier otro material de relleno, salvo cuando éste sea indispensable para llenar huecos irregulares o cuando forzosamente se requiera una pieza especial para completar la hilada.</w:t>
      </w:r>
    </w:p>
    <w:p w:rsidR="000854F7" w:rsidRPr="009D67D8" w:rsidRDefault="000854F7" w:rsidP="00173CB6">
      <w:pPr>
        <w:pStyle w:val="Ttulo2"/>
        <w:rPr>
          <w:rFonts w:cs="Tahoma"/>
        </w:rPr>
      </w:pPr>
      <w:r w:rsidRPr="009D67D8">
        <w:t>UNIDADES DE MEDICIÓN TOLERANCIAS Y PAGO</w:t>
      </w:r>
    </w:p>
    <w:p w:rsidR="000854F7" w:rsidRPr="009D67D8" w:rsidRDefault="000854F7" w:rsidP="00173CB6">
      <w:pPr>
        <w:jc w:val="both"/>
        <w:rPr>
          <w:rFonts w:cs="Tahoma"/>
        </w:rPr>
      </w:pPr>
      <w:r w:rsidRPr="009D67D8">
        <w:rPr>
          <w:rFonts w:cs="Tahoma"/>
        </w:rPr>
        <w:t xml:space="preserve">Los muros y mamposterías de tabique rojo común recocido que fabrique el contratista serán medidos en metros cuadrados con aproximación de un decimal, y para el efecto se medirán </w:t>
      </w:r>
      <w:r w:rsidRPr="009D67D8">
        <w:rPr>
          <w:rFonts w:cs="Tahoma"/>
        </w:rPr>
        <w:lastRenderedPageBreak/>
        <w:t>directamente en la obra el número de metros cuadrados de lienzo de muro o mampostería construidos de acuerdo con el proyecto y/o las órdenes del supervisor. En la medición se incluirán las mochetas y cornisas, pero se descontarán los vanos correspondientes a puertas, ventanas y claros.</w:t>
      </w:r>
    </w:p>
    <w:p w:rsidR="000854F7" w:rsidRPr="009D67D8" w:rsidRDefault="000854F7" w:rsidP="00173CB6">
      <w:pPr>
        <w:jc w:val="both"/>
        <w:rPr>
          <w:rFonts w:cs="Tahoma"/>
        </w:rPr>
      </w:pPr>
      <w:r w:rsidRPr="009D67D8">
        <w:rPr>
          <w:rFonts w:cs="Tahoma"/>
        </w:rPr>
        <w:t>El pago de estos conceptos se hará de acuerdo con las características y espesores aquí contemplados, incluyendo mermas y desperdicios; así mismo el equipo cuando se requiera, el andamiaje y la mano de obra.</w:t>
      </w:r>
    </w:p>
    <w:p w:rsidR="000854F7" w:rsidRPr="009D67D8" w:rsidRDefault="000854F7" w:rsidP="00173CB6">
      <w:pPr>
        <w:jc w:val="both"/>
        <w:rPr>
          <w:rFonts w:eastAsia="Times New Roman" w:cs="Times New Roman"/>
          <w:lang w:val="es-ES"/>
        </w:rPr>
      </w:pPr>
      <w:r w:rsidRPr="009D67D8">
        <w:rPr>
          <w:rFonts w:eastAsia="Times New Roman" w:cs="Times New Roman"/>
          <w:lang w:val="es-ES"/>
        </w:rPr>
        <w:br w:type="page"/>
      </w:r>
    </w:p>
    <w:p w:rsidR="006F71DC" w:rsidRDefault="006F71DC" w:rsidP="00173CB6">
      <w:pPr>
        <w:pStyle w:val="Ttulo1"/>
        <w:spacing w:before="100"/>
      </w:pPr>
      <w:r w:rsidRPr="006F71DC">
        <w:lastRenderedPageBreak/>
        <w:t>SUMINISTRO Y COLOCACION DE TABLA CEMENTO DUROCK, INCLUYE BASTIDOES METALICOS, TORNILLOS AUTOSOLDABLS, SEPARADOS A NO MAS DE 20 CM, CNTA DE MALLA DE FIBRA DE VDRIO ENTRE CADA PLACA, MORTERO DE CEMENTO CON ADITIVOS ESPECIALES, A BASE DE POLIMEROS LATEX SECOS EN COLOR BLANCO, MATERIALES, MANTENIMIENTO, MANO DE OBRA Y TODO LO NECES</w:t>
      </w:r>
      <w:r>
        <w:t>ARIO PARA SU CORECTA COLOCACION</w:t>
      </w:r>
      <w:r w:rsidRPr="003C447F">
        <w:t>.</w:t>
      </w:r>
    </w:p>
    <w:p w:rsidR="006F71DC" w:rsidRDefault="006F71DC" w:rsidP="00173CB6">
      <w:pPr>
        <w:pStyle w:val="Ttulo2"/>
        <w:spacing w:before="100"/>
        <w:rPr>
          <w:szCs w:val="22"/>
        </w:rPr>
      </w:pPr>
      <w:r w:rsidRPr="008459F2">
        <w:t xml:space="preserve">DESCRIPCIÓN DEL </w:t>
      </w:r>
      <w:r w:rsidRPr="003C447F">
        <w:rPr>
          <w:szCs w:val="22"/>
        </w:rPr>
        <w:t>CONCEPTO</w:t>
      </w:r>
    </w:p>
    <w:p w:rsidR="006F71DC" w:rsidRDefault="006F71DC" w:rsidP="00173CB6">
      <w:pPr>
        <w:jc w:val="both"/>
        <w:rPr>
          <w:rFonts w:eastAsiaTheme="minorHAnsi" w:cs="Tahoma"/>
          <w:lang w:eastAsia="en-US"/>
        </w:rPr>
      </w:pPr>
      <w:r>
        <w:rPr>
          <w:rFonts w:eastAsiaTheme="minorHAnsi" w:cs="Tahoma"/>
          <w:lang w:eastAsia="en-US"/>
        </w:rPr>
        <w:t>Se entiende el concepto, como un muro fabricado a base de p</w:t>
      </w:r>
      <w:r w:rsidRPr="00FA1F19">
        <w:rPr>
          <w:rFonts w:eastAsiaTheme="minorHAnsi" w:cs="Tahoma"/>
          <w:lang w:eastAsia="en-US"/>
        </w:rPr>
        <w:t>lacas rectangulares de 1.22 m x 2.44 m con espesor de 13 mm, fabricadas a base de cemento Portlandcon aditivos especiales y reforzadas con malla de fibra de vidrio integrada dentro de la placa en sus carasexterior e interior; los extremos son cuadrados y los bordes longitudinales son boleados y lisos, formadospara recibir un tratamiento de juntas a base de cementos especiales y cinta de fibra de vidrio a manera de</w:t>
      </w:r>
      <w:r w:rsidR="009D197E">
        <w:rPr>
          <w:rFonts w:eastAsiaTheme="minorHAnsi" w:cs="Tahoma"/>
          <w:lang w:eastAsia="en-US"/>
        </w:rPr>
        <w:t>s</w:t>
      </w:r>
      <w:r w:rsidRPr="00FA1F19">
        <w:rPr>
          <w:rFonts w:eastAsiaTheme="minorHAnsi" w:cs="Tahoma"/>
          <w:lang w:eastAsia="en-US"/>
        </w:rPr>
        <w:t>cubrir totalmente las juntas entre placas y dejar una superficie lisa preparada para recibir recubrimientostales como pasta, pintura, acabados cerámicos o pétreos</w:t>
      </w:r>
      <w:r>
        <w:rPr>
          <w:rFonts w:eastAsiaTheme="minorHAnsi" w:cs="Tahoma"/>
          <w:lang w:eastAsia="en-US"/>
        </w:rPr>
        <w:t>, con un interior a base de estructura formada por postes y canales de acero.</w:t>
      </w:r>
    </w:p>
    <w:p w:rsidR="006F71DC" w:rsidRPr="003B7FDA" w:rsidRDefault="006F71DC" w:rsidP="00173CB6">
      <w:pPr>
        <w:pStyle w:val="Ttulo2"/>
        <w:spacing w:before="100"/>
        <w:rPr>
          <w:rFonts w:eastAsia="Arial Unicode MS"/>
          <w:kern w:val="28"/>
          <w:lang w:val="es-ES" w:eastAsia="es-ES"/>
        </w:rPr>
      </w:pPr>
      <w:r w:rsidRPr="003B7FDA">
        <w:rPr>
          <w:rFonts w:eastAsia="Arial Unicode MS"/>
          <w:kern w:val="28"/>
          <w:lang w:val="es-ES" w:eastAsia="es-ES"/>
        </w:rPr>
        <w:t>PROCEDIMIENTO DE EJECUCIÓN</w:t>
      </w:r>
    </w:p>
    <w:p w:rsidR="006F71DC" w:rsidRDefault="006F71DC" w:rsidP="00173CB6">
      <w:pPr>
        <w:jc w:val="both"/>
      </w:pPr>
      <w:r>
        <w:t>Para la fabricación de un muro de Tablacemento</w:t>
      </w:r>
      <w:r w:rsidR="00EB1E77">
        <w:t>(</w:t>
      </w:r>
      <w:r>
        <w:t>Durock)se seguirá el siguiente proceso:</w:t>
      </w:r>
    </w:p>
    <w:p w:rsidR="006F71DC" w:rsidRPr="00FA1F19" w:rsidRDefault="006F71DC" w:rsidP="00173CB6">
      <w:pPr>
        <w:jc w:val="both"/>
        <w:rPr>
          <w:rFonts w:eastAsiaTheme="minorHAnsi" w:cs="Tahoma"/>
          <w:lang w:eastAsia="en-US"/>
        </w:rPr>
      </w:pPr>
      <w:r w:rsidRPr="00FA1F19">
        <w:rPr>
          <w:rFonts w:eastAsiaTheme="minorHAnsi" w:cs="Tahoma"/>
          <w:lang w:eastAsia="en-US"/>
        </w:rPr>
        <w:t>1.-Los postes serán calibre 20 de una sola pieza.</w:t>
      </w:r>
    </w:p>
    <w:p w:rsidR="006F71DC" w:rsidRPr="00FA1F19" w:rsidRDefault="006F71DC" w:rsidP="00173CB6">
      <w:pPr>
        <w:jc w:val="both"/>
        <w:rPr>
          <w:rFonts w:eastAsiaTheme="minorHAnsi" w:cs="Tahoma"/>
          <w:lang w:eastAsia="en-US"/>
        </w:rPr>
      </w:pPr>
      <w:r w:rsidRPr="00FA1F19">
        <w:rPr>
          <w:rFonts w:eastAsiaTheme="minorHAnsi" w:cs="Tahoma"/>
          <w:lang w:eastAsia="en-US"/>
        </w:rPr>
        <w:t>2.-El espaciamiento es a cada 40.6 cm.</w:t>
      </w:r>
    </w:p>
    <w:p w:rsidR="006F71DC" w:rsidRPr="00FA1F19" w:rsidRDefault="006F71DC" w:rsidP="00173CB6">
      <w:pPr>
        <w:jc w:val="both"/>
        <w:rPr>
          <w:rFonts w:eastAsiaTheme="minorHAnsi" w:cs="Tahoma"/>
          <w:lang w:eastAsia="en-US"/>
        </w:rPr>
      </w:pPr>
      <w:r w:rsidRPr="00FA1F19">
        <w:rPr>
          <w:rFonts w:eastAsiaTheme="minorHAnsi" w:cs="Tahoma"/>
          <w:lang w:eastAsia="en-US"/>
        </w:rPr>
        <w:t>3.-Los postes y canales de amarre deberán unirse por medio de tornillos Tek-plano a cada lado.</w:t>
      </w:r>
    </w:p>
    <w:p w:rsidR="006F71DC" w:rsidRPr="00FA1F19" w:rsidRDefault="006F71DC" w:rsidP="00173CB6">
      <w:pPr>
        <w:jc w:val="both"/>
        <w:rPr>
          <w:rFonts w:eastAsiaTheme="minorHAnsi" w:cs="Tahoma"/>
          <w:lang w:eastAsia="en-US"/>
        </w:rPr>
      </w:pPr>
      <w:r w:rsidRPr="00FA1F19">
        <w:rPr>
          <w:rFonts w:eastAsiaTheme="minorHAnsi" w:cs="Tahoma"/>
          <w:lang w:eastAsia="en-US"/>
        </w:rPr>
        <w:t>4.-Antes de aplicar la placa de cemento Durock, colocar la membrana impermeable Tyvekde Dupont</w:t>
      </w:r>
    </w:p>
    <w:p w:rsidR="006F71DC" w:rsidRPr="00FA1F19" w:rsidRDefault="006F71DC" w:rsidP="00173CB6">
      <w:pPr>
        <w:jc w:val="both"/>
        <w:rPr>
          <w:rFonts w:eastAsiaTheme="minorHAnsi" w:cs="Tahoma"/>
          <w:lang w:eastAsia="en-US"/>
        </w:rPr>
      </w:pPr>
      <w:r w:rsidRPr="00FA1F19">
        <w:rPr>
          <w:rFonts w:eastAsiaTheme="minorHAnsi" w:cs="Tahoma"/>
          <w:lang w:eastAsia="en-US"/>
        </w:rPr>
        <w:t>5.-La placa de cemento deberá atornillarse a cada 20 cm con tornillo DS 1-1/4”.</w:t>
      </w:r>
    </w:p>
    <w:p w:rsidR="006F71DC" w:rsidRPr="00FA1F19" w:rsidRDefault="006F71DC" w:rsidP="00173CB6">
      <w:pPr>
        <w:jc w:val="both"/>
        <w:rPr>
          <w:rFonts w:eastAsiaTheme="minorHAnsi" w:cs="Tahoma"/>
          <w:lang w:eastAsia="en-US"/>
        </w:rPr>
      </w:pPr>
      <w:r w:rsidRPr="00FA1F19">
        <w:rPr>
          <w:rFonts w:eastAsiaTheme="minorHAnsi" w:cs="Tahoma"/>
          <w:lang w:eastAsia="en-US"/>
        </w:rPr>
        <w:t>6.-Las placas se colocan vertical u horizontalmente; las juntas verticales deben coincidir con los postes alhilo.</w:t>
      </w:r>
    </w:p>
    <w:p w:rsidR="006F71DC" w:rsidRPr="00FA1F19" w:rsidRDefault="006F71DC" w:rsidP="00173CB6">
      <w:pPr>
        <w:jc w:val="both"/>
        <w:rPr>
          <w:rFonts w:eastAsiaTheme="minorHAnsi" w:cs="Tahoma"/>
          <w:lang w:eastAsia="en-US"/>
        </w:rPr>
      </w:pPr>
      <w:r w:rsidRPr="00FA1F19">
        <w:rPr>
          <w:rFonts w:eastAsiaTheme="minorHAnsi" w:cs="Tahoma"/>
          <w:lang w:eastAsia="en-US"/>
        </w:rPr>
        <w:t xml:space="preserve">7.-Las juntas entre placas se cubren con cinta de refuerzo </w:t>
      </w:r>
      <w:r w:rsidR="00EB1E77" w:rsidRPr="00FA1F19">
        <w:rPr>
          <w:rFonts w:eastAsiaTheme="minorHAnsi" w:cs="Tahoma"/>
          <w:lang w:eastAsia="en-US"/>
        </w:rPr>
        <w:t>Durockde</w:t>
      </w:r>
      <w:r w:rsidRPr="00FA1F19">
        <w:rPr>
          <w:rFonts w:eastAsiaTheme="minorHAnsi" w:cs="Tahoma"/>
          <w:lang w:eastAsia="en-US"/>
        </w:rPr>
        <w:t xml:space="preserve"> 4”.</w:t>
      </w:r>
    </w:p>
    <w:p w:rsidR="006F71DC" w:rsidRPr="00FA1F19" w:rsidRDefault="006F71DC" w:rsidP="00173CB6">
      <w:pPr>
        <w:jc w:val="both"/>
        <w:rPr>
          <w:rFonts w:eastAsiaTheme="minorHAnsi" w:cs="Tahoma"/>
          <w:lang w:eastAsia="en-US"/>
        </w:rPr>
      </w:pPr>
      <w:r w:rsidRPr="00FA1F19">
        <w:rPr>
          <w:rFonts w:eastAsiaTheme="minorHAnsi" w:cs="Tahoma"/>
          <w:lang w:eastAsia="en-US"/>
        </w:rPr>
        <w:t>8.-</w:t>
      </w:r>
      <w:r>
        <w:rPr>
          <w:rFonts w:eastAsiaTheme="minorHAnsi" w:cs="Tahoma"/>
          <w:lang w:eastAsia="en-US"/>
        </w:rPr>
        <w:t>L</w:t>
      </w:r>
      <w:r w:rsidRPr="00FA1F19">
        <w:rPr>
          <w:rFonts w:eastAsiaTheme="minorHAnsi" w:cs="Tahoma"/>
          <w:lang w:eastAsia="en-US"/>
        </w:rPr>
        <w:t>as juntas se tratan con compuesto para juntas Base</w:t>
      </w:r>
      <w:r w:rsidR="00EB1E77" w:rsidRPr="00FA1F19">
        <w:rPr>
          <w:rFonts w:eastAsiaTheme="minorHAnsi" w:cs="Tahoma"/>
          <w:lang w:eastAsia="en-US"/>
        </w:rPr>
        <w:t>Coat</w:t>
      </w:r>
      <w:r w:rsidRPr="00FA1F19">
        <w:rPr>
          <w:rFonts w:eastAsiaTheme="minorHAnsi" w:cs="Tahoma"/>
          <w:lang w:eastAsia="en-US"/>
        </w:rPr>
        <w:t xml:space="preserve">marca </w:t>
      </w:r>
      <w:r w:rsidR="00EB1E77" w:rsidRPr="00FA1F19">
        <w:rPr>
          <w:rFonts w:eastAsiaTheme="minorHAnsi" w:cs="Tahoma"/>
          <w:lang w:eastAsia="en-US"/>
        </w:rPr>
        <w:t>Durocky</w:t>
      </w:r>
      <w:r w:rsidRPr="00FA1F19">
        <w:rPr>
          <w:rFonts w:eastAsiaTheme="minorHAnsi" w:cs="Tahoma"/>
          <w:lang w:eastAsia="en-US"/>
        </w:rPr>
        <w:t xml:space="preserve"> se dejan secar.Por cada bulto agregar 6 </w:t>
      </w:r>
      <w:r w:rsidR="00EB1E77">
        <w:rPr>
          <w:rFonts w:eastAsiaTheme="minorHAnsi" w:cs="Tahoma"/>
          <w:lang w:eastAsia="en-US"/>
        </w:rPr>
        <w:t>lt</w:t>
      </w:r>
      <w:r w:rsidRPr="00FA1F19">
        <w:rPr>
          <w:rFonts w:eastAsiaTheme="minorHAnsi" w:cs="Tahoma"/>
          <w:lang w:eastAsia="en-US"/>
        </w:rPr>
        <w:t>. de agua.</w:t>
      </w:r>
    </w:p>
    <w:p w:rsidR="006F71DC" w:rsidRPr="00FA1F19" w:rsidRDefault="006F71DC" w:rsidP="00173CB6">
      <w:pPr>
        <w:jc w:val="both"/>
        <w:rPr>
          <w:rFonts w:eastAsiaTheme="minorHAnsi" w:cs="Tahoma"/>
          <w:lang w:eastAsia="en-US"/>
        </w:rPr>
      </w:pPr>
      <w:r w:rsidRPr="00FA1F19">
        <w:rPr>
          <w:rFonts w:eastAsiaTheme="minorHAnsi" w:cs="Tahoma"/>
          <w:lang w:eastAsia="en-US"/>
        </w:rPr>
        <w:t>9.-Una vez secas las juntas aplicar una capa de Base</w:t>
      </w:r>
      <w:r w:rsidR="00EB1E77" w:rsidRPr="00FA1F19">
        <w:rPr>
          <w:rFonts w:eastAsiaTheme="minorHAnsi" w:cs="Tahoma"/>
          <w:lang w:eastAsia="en-US"/>
        </w:rPr>
        <w:t>Coat</w:t>
      </w:r>
      <w:r w:rsidRPr="00FA1F19">
        <w:rPr>
          <w:rFonts w:eastAsiaTheme="minorHAnsi" w:cs="Tahoma"/>
          <w:lang w:eastAsia="en-US"/>
        </w:rPr>
        <w:t>de 2 mm aprox. uniformemente en toda lasuperficie aparente del Durock; la cara rugosa se coloca al exterior. Una vez seca esta capa se puedeaplicar cualquier tipo de pasta.</w:t>
      </w:r>
    </w:p>
    <w:p w:rsidR="006F71DC" w:rsidRPr="00FA1F19" w:rsidRDefault="006F71DC" w:rsidP="00173CB6">
      <w:pPr>
        <w:jc w:val="both"/>
        <w:rPr>
          <w:rFonts w:eastAsiaTheme="minorHAnsi" w:cs="Tahoma"/>
          <w:lang w:eastAsia="en-US"/>
        </w:rPr>
      </w:pPr>
      <w:r w:rsidRPr="00FA1F19">
        <w:rPr>
          <w:rFonts w:eastAsiaTheme="minorHAnsi" w:cs="Tahoma"/>
          <w:lang w:eastAsia="en-US"/>
        </w:rPr>
        <w:lastRenderedPageBreak/>
        <w:t>10.-Las juntas de control no deberán exceder de 6.10 m, la óptima es de 4.88 m en ambos sentidos y paratal efecto se utiliza la junta de control metálica.</w:t>
      </w:r>
    </w:p>
    <w:p w:rsidR="006F71DC" w:rsidRPr="00FA1F19" w:rsidRDefault="006F71DC" w:rsidP="00173CB6">
      <w:pPr>
        <w:jc w:val="both"/>
        <w:rPr>
          <w:rFonts w:eastAsiaTheme="minorHAnsi" w:cs="Tahoma"/>
          <w:lang w:eastAsia="en-US"/>
        </w:rPr>
      </w:pPr>
      <w:r w:rsidRPr="00FA1F19">
        <w:rPr>
          <w:rFonts w:eastAsiaTheme="minorHAnsi" w:cs="Tahoma"/>
          <w:lang w:eastAsia="en-US"/>
        </w:rPr>
        <w:t>11.-Deberán aplicarse calafateos elásticos en el perímetro del bastidor metálico así como en interseccionesde juntas de control para evitar posibles filtraciones de agua</w:t>
      </w:r>
    </w:p>
    <w:p w:rsidR="006F71DC" w:rsidRPr="008459F2" w:rsidRDefault="006F71DC" w:rsidP="00173CB6">
      <w:pPr>
        <w:pStyle w:val="Ttulo2"/>
        <w:spacing w:before="100"/>
      </w:pPr>
      <w:r w:rsidRPr="008459F2">
        <w:rPr>
          <w:rStyle w:val="contenttxt"/>
          <w:b w:val="0"/>
        </w:rPr>
        <w:t>U</w:t>
      </w:r>
      <w:r w:rsidRPr="008459F2">
        <w:t>NIDADES DE MEDICIÓN TOLERANCIAS Y PAGO</w:t>
      </w:r>
    </w:p>
    <w:p w:rsidR="006F71DC" w:rsidRDefault="006F71DC" w:rsidP="00173CB6">
      <w:pPr>
        <w:pStyle w:val="Textoindependiente"/>
        <w:spacing w:after="0" w:line="240" w:lineRule="auto"/>
        <w:ind w:left="0"/>
        <w:rPr>
          <w:rFonts w:asciiTheme="minorHAnsi" w:eastAsiaTheme="minorHAnsi" w:hAnsiTheme="minorHAnsi" w:cs="Tahoma"/>
          <w:spacing w:val="0"/>
          <w:sz w:val="22"/>
          <w:szCs w:val="22"/>
          <w:lang w:val="es-MX" w:eastAsia="en-US"/>
        </w:rPr>
      </w:pPr>
      <w:r w:rsidRPr="003B7FDA">
        <w:rPr>
          <w:rFonts w:asciiTheme="minorHAnsi" w:eastAsiaTheme="minorHAnsi" w:hAnsiTheme="minorHAnsi" w:cs="Tahoma"/>
          <w:spacing w:val="0"/>
          <w:sz w:val="22"/>
          <w:szCs w:val="22"/>
          <w:lang w:val="es-MX" w:eastAsia="en-US"/>
        </w:rPr>
        <w:t xml:space="preserve">La forma de medición y pago podrá ser considerando como unidad el metro cuadrado (m2). Con una aproximación al centésimo Los valores se determinarán de acuerdo a las dimensiones indicadas en los planos de </w:t>
      </w:r>
      <w:r w:rsidR="007F13D8">
        <w:rPr>
          <w:rFonts w:asciiTheme="minorHAnsi" w:eastAsiaTheme="minorHAnsi" w:hAnsiTheme="minorHAnsi" w:cs="Tahoma"/>
          <w:spacing w:val="0"/>
          <w:sz w:val="22"/>
          <w:szCs w:val="22"/>
          <w:lang w:val="es-MX" w:eastAsia="en-US"/>
        </w:rPr>
        <w:t>proyecto, el catálogo de conceptos y las estimaciones generadas</w:t>
      </w:r>
      <w:r w:rsidRPr="003B7FDA">
        <w:rPr>
          <w:rFonts w:asciiTheme="minorHAnsi" w:eastAsiaTheme="minorHAnsi" w:hAnsiTheme="minorHAnsi" w:cs="Tahoma"/>
          <w:spacing w:val="0"/>
          <w:sz w:val="22"/>
          <w:szCs w:val="22"/>
          <w:lang w:val="es-MX" w:eastAsia="en-US"/>
        </w:rPr>
        <w:t>.</w:t>
      </w:r>
    </w:p>
    <w:p w:rsidR="006F71DC" w:rsidRDefault="006F71DC" w:rsidP="00173CB6">
      <w:pPr>
        <w:jc w:val="both"/>
        <w:rPr>
          <w:rFonts w:ascii="Calibri" w:eastAsiaTheme="majorEastAsia" w:hAnsi="Calibri" w:cstheme="majorBidi"/>
          <w:sz w:val="24"/>
          <w:szCs w:val="28"/>
        </w:rPr>
      </w:pPr>
      <w:r>
        <w:br w:type="page"/>
      </w:r>
    </w:p>
    <w:p w:rsidR="00C916F7" w:rsidRDefault="00C916F7" w:rsidP="00173CB6">
      <w:pPr>
        <w:pStyle w:val="Ttulo1"/>
        <w:spacing w:before="100"/>
        <w:rPr>
          <w:rFonts w:eastAsia="Arial Unicode MS"/>
          <w:lang w:val="es-ES_tradnl"/>
        </w:rPr>
      </w:pPr>
      <w:r w:rsidRPr="005C3870">
        <w:rPr>
          <w:rFonts w:eastAsia="Arial Unicode MS"/>
          <w:lang w:val="es-ES_tradnl"/>
        </w:rPr>
        <w:lastRenderedPageBreak/>
        <w:t xml:space="preserve">SUMINISTRO Y COLOCACION DE </w:t>
      </w:r>
      <w:r>
        <w:rPr>
          <w:rFonts w:eastAsia="Arial Unicode MS"/>
          <w:lang w:val="es-ES_tradnl"/>
        </w:rPr>
        <w:t>PANEL W</w:t>
      </w:r>
    </w:p>
    <w:p w:rsidR="00C916F7" w:rsidRDefault="00C916F7" w:rsidP="00173CB6">
      <w:pPr>
        <w:pStyle w:val="Ttulo2"/>
        <w:spacing w:before="100"/>
      </w:pPr>
      <w:r w:rsidRPr="00E929BA">
        <w:t>DESCRIPCIÓN DEL CONCEPTO</w:t>
      </w:r>
    </w:p>
    <w:p w:rsidR="00C916F7" w:rsidRPr="005C3870" w:rsidRDefault="00C916F7" w:rsidP="00173CB6">
      <w:pPr>
        <w:autoSpaceDE w:val="0"/>
        <w:autoSpaceDN w:val="0"/>
        <w:adjustRightInd w:val="0"/>
        <w:jc w:val="both"/>
        <w:rPr>
          <w:rFonts w:eastAsiaTheme="minorHAnsi" w:cs="Tahoma"/>
          <w:lang w:eastAsia="en-US"/>
        </w:rPr>
      </w:pPr>
      <w:r>
        <w:t xml:space="preserve">Es un </w:t>
      </w:r>
      <w:r w:rsidRPr="00C916F7">
        <w:rPr>
          <w:rStyle w:val="Textoennegrita"/>
          <w:b w:val="0"/>
        </w:rPr>
        <w:t>sistema constructivo</w:t>
      </w:r>
      <w:r>
        <w:t>, el cual está formado de una estructura tridimensional de alambre y de un núcleo de poliuretano o poliestireno, la estructura se recubre con concreto transformándose en un producto con propiedades estructurales, térmicas y acústicas, dando por resultado un sistema constructivo simple</w:t>
      </w:r>
      <w:r w:rsidRPr="005C3870">
        <w:rPr>
          <w:rFonts w:eastAsiaTheme="minorHAnsi" w:cs="Tahoma"/>
          <w:lang w:eastAsia="en-US"/>
        </w:rPr>
        <w:t>. Dichos paneles se utilizan en la construcción de muros y losas estructurales de carga y muros divisorios. Los paneles se fabrican en módulos de 2.44 m x 1.22 m y con espesores del núcleo de 2”, 3” y 4”.</w:t>
      </w:r>
    </w:p>
    <w:p w:rsidR="00C916F7" w:rsidRPr="00E929BA" w:rsidRDefault="00C916F7" w:rsidP="00173CB6">
      <w:pPr>
        <w:pStyle w:val="Ttulo2"/>
        <w:spacing w:before="100"/>
        <w:rPr>
          <w:rFonts w:eastAsiaTheme="minorHAnsi" w:cs="Tahoma"/>
          <w:lang w:eastAsia="en-US"/>
        </w:rPr>
      </w:pPr>
      <w:r w:rsidRPr="00E929BA">
        <w:t xml:space="preserve">PROCEDIMIENTO DE </w:t>
      </w:r>
      <w:r w:rsidRPr="00E679D2">
        <w:rPr>
          <w:szCs w:val="22"/>
        </w:rPr>
        <w:t>EJECUCIÓN</w:t>
      </w:r>
    </w:p>
    <w:p w:rsidR="00C916F7" w:rsidRDefault="00C916F7" w:rsidP="00173CB6">
      <w:pPr>
        <w:autoSpaceDE w:val="0"/>
        <w:autoSpaceDN w:val="0"/>
        <w:adjustRightInd w:val="0"/>
        <w:jc w:val="both"/>
        <w:rPr>
          <w:rFonts w:eastAsiaTheme="minorHAnsi" w:cs="Tahoma"/>
          <w:lang w:eastAsia="en-US"/>
        </w:rPr>
      </w:pPr>
      <w:r w:rsidRPr="00E679D2">
        <w:rPr>
          <w:rFonts w:eastAsiaTheme="minorHAnsi" w:cs="Tahoma"/>
          <w:lang w:eastAsia="en-US"/>
        </w:rPr>
        <w:t>Los paneles se deben fijar al elemento horizontal que los soporteanclando varillas del no. 3 (3/8”) colocadas a cada 60 cm y alternandoambos lados del muro</w:t>
      </w:r>
      <w:r>
        <w:rPr>
          <w:rFonts w:eastAsiaTheme="minorHAnsi" w:cs="Tahoma"/>
          <w:lang w:eastAsia="en-US"/>
        </w:rPr>
        <w:t xml:space="preserve"> o losa en caso de faldón</w:t>
      </w:r>
      <w:r w:rsidRPr="00E679D2">
        <w:rPr>
          <w:rFonts w:eastAsiaTheme="minorHAnsi" w:cs="Tahoma"/>
          <w:lang w:eastAsia="en-US"/>
        </w:rPr>
        <w:t>. La longitud mínima de anclaje dentro delconcreto del elemento estructural es de 30 cm; dentro del muro encada ancla es de 30 cm como mínimo. En ocasiones, para alcanzarla longitud de anclaje en el elemento estructural será necesariohabilitar una escuadra en la varilla ancla.</w:t>
      </w:r>
    </w:p>
    <w:p w:rsidR="00C916F7" w:rsidRPr="00E679D2" w:rsidRDefault="00C916F7" w:rsidP="00173CB6">
      <w:pPr>
        <w:autoSpaceDE w:val="0"/>
        <w:autoSpaceDN w:val="0"/>
        <w:adjustRightInd w:val="0"/>
        <w:jc w:val="both"/>
        <w:rPr>
          <w:rFonts w:eastAsiaTheme="minorHAnsi" w:cs="Tahoma"/>
          <w:lang w:eastAsia="en-US"/>
        </w:rPr>
      </w:pPr>
      <w:r w:rsidRPr="00E679D2">
        <w:rPr>
          <w:rFonts w:eastAsiaTheme="minorHAnsi" w:cs="Tahoma"/>
          <w:lang w:eastAsia="en-US"/>
        </w:rPr>
        <w:t xml:space="preserve">• Los materiales señalados se integrarán a la estructura completa delmuro por medio de amarres con alambre recocido. </w:t>
      </w:r>
    </w:p>
    <w:p w:rsidR="00C916F7" w:rsidRDefault="00C916F7" w:rsidP="00173CB6">
      <w:pPr>
        <w:autoSpaceDE w:val="0"/>
        <w:autoSpaceDN w:val="0"/>
        <w:adjustRightInd w:val="0"/>
        <w:jc w:val="both"/>
        <w:rPr>
          <w:rFonts w:eastAsiaTheme="minorHAnsi" w:cs="Tahoma"/>
          <w:lang w:eastAsia="en-US"/>
        </w:rPr>
      </w:pPr>
      <w:r w:rsidRPr="00E679D2">
        <w:rPr>
          <w:rFonts w:eastAsiaTheme="minorHAnsi" w:cs="Tahoma"/>
          <w:lang w:eastAsia="en-US"/>
        </w:rPr>
        <w:t xml:space="preserve">• </w:t>
      </w:r>
      <w:r>
        <w:rPr>
          <w:rFonts w:eastAsiaTheme="minorHAnsi" w:cs="Tahoma"/>
          <w:lang w:eastAsia="en-US"/>
        </w:rPr>
        <w:t>Los faldones</w:t>
      </w:r>
      <w:r w:rsidRPr="00E679D2">
        <w:rPr>
          <w:rFonts w:eastAsiaTheme="minorHAnsi" w:cs="Tahoma"/>
          <w:lang w:eastAsia="en-US"/>
        </w:rPr>
        <w:t xml:space="preserve"> construid</w:t>
      </w:r>
      <w:r>
        <w:rPr>
          <w:rFonts w:eastAsiaTheme="minorHAnsi" w:cs="Tahoma"/>
          <w:lang w:eastAsia="en-US"/>
        </w:rPr>
        <w:t>o</w:t>
      </w:r>
      <w:r w:rsidRPr="00E679D2">
        <w:rPr>
          <w:rFonts w:eastAsiaTheme="minorHAnsi" w:cs="Tahoma"/>
          <w:lang w:eastAsia="en-US"/>
        </w:rPr>
        <w:t xml:space="preserve">s con este sistema requieren de apuntalamientoa base de polines de madera dispuestos horizontalmente, a cada </w:t>
      </w:r>
      <w:r>
        <w:rPr>
          <w:rFonts w:eastAsiaTheme="minorHAnsi" w:cs="Tahoma"/>
          <w:lang w:eastAsia="en-US"/>
        </w:rPr>
        <w:t xml:space="preserve">1.20 </w:t>
      </w:r>
      <w:r w:rsidRPr="00E679D2">
        <w:rPr>
          <w:rFonts w:eastAsiaTheme="minorHAnsi" w:cs="Tahoma"/>
          <w:lang w:eastAsia="en-US"/>
        </w:rPr>
        <w:t xml:space="preserve">cm y paralelos </w:t>
      </w:r>
      <w:r>
        <w:rPr>
          <w:rFonts w:eastAsiaTheme="minorHAnsi" w:cs="Tahoma"/>
          <w:lang w:eastAsia="en-US"/>
        </w:rPr>
        <w:t>entre sí</w:t>
      </w:r>
      <w:r w:rsidRPr="00E679D2">
        <w:rPr>
          <w:rFonts w:eastAsiaTheme="minorHAnsi" w:cs="Tahoma"/>
          <w:lang w:eastAsia="en-US"/>
        </w:rPr>
        <w:t xml:space="preserve">; preferentemente en la unión de dos o más esquinas. Sobre los polines horizontalesse colocan, como refuerzo en el lecho inferior de la losa, varillas delno. 3 (3/8”) con un espaciamiento en función del claro, </w:t>
      </w:r>
      <w:r>
        <w:rPr>
          <w:rFonts w:eastAsiaTheme="minorHAnsi" w:cs="Tahoma"/>
          <w:lang w:eastAsia="en-US"/>
        </w:rPr>
        <w:t xml:space="preserve">y </w:t>
      </w:r>
      <w:r w:rsidRPr="00E679D2">
        <w:rPr>
          <w:rFonts w:eastAsiaTheme="minorHAnsi" w:cs="Tahoma"/>
          <w:lang w:eastAsia="en-US"/>
        </w:rPr>
        <w:t>de la carga. Sobre ambas caras del muro se aplica Mortero hasta 1:4. Este recubrimiento debe hacerse en dos etapas: en laprimera se aplica hasta cubrir la malla sin detallar el acabado, unavez endurecida la primera capa, la segunda etapa consiste en recubrirla primera y detallar el acabado del muro.</w:t>
      </w:r>
    </w:p>
    <w:p w:rsidR="00C916F7" w:rsidRDefault="00C916F7" w:rsidP="00173CB6">
      <w:pPr>
        <w:pStyle w:val="Ttulo2"/>
        <w:spacing w:before="100"/>
      </w:pPr>
      <w:r w:rsidRPr="008459F2">
        <w:t>UNIDADES DE MEDICIÓN TOLERANCIAS Y PAGO</w:t>
      </w:r>
    </w:p>
    <w:p w:rsidR="00C916F7" w:rsidRDefault="00C916F7" w:rsidP="00173CB6">
      <w:pPr>
        <w:jc w:val="both"/>
        <w:rPr>
          <w:rFonts w:eastAsiaTheme="minorHAnsi" w:cs="Tahoma"/>
          <w:lang w:eastAsia="en-US"/>
        </w:rPr>
      </w:pPr>
      <w:r w:rsidRPr="003B7FDA">
        <w:rPr>
          <w:rFonts w:eastAsiaTheme="minorHAnsi" w:cs="Tahoma"/>
          <w:lang w:eastAsia="en-US"/>
        </w:rPr>
        <w:t>La forma de medición y pago podrá ser por unidad de obra terminada, considerando como unidad el metro cuadrado (m2)</w:t>
      </w:r>
      <w:r>
        <w:rPr>
          <w:rFonts w:eastAsiaTheme="minorHAnsi" w:cs="Tahoma"/>
          <w:lang w:eastAsia="en-US"/>
        </w:rPr>
        <w:t xml:space="preserve">, </w:t>
      </w:r>
      <w:r w:rsidRPr="003B7FDA">
        <w:rPr>
          <w:rFonts w:eastAsiaTheme="minorHAnsi" w:cs="Tahoma"/>
          <w:lang w:eastAsia="en-US"/>
        </w:rPr>
        <w:t>Con una aproximación al centésimo Los valores se determinarán de acuerdo a las dimensiones</w:t>
      </w:r>
    </w:p>
    <w:p w:rsidR="00C916F7" w:rsidRDefault="00C916F7" w:rsidP="00173CB6">
      <w:pPr>
        <w:jc w:val="both"/>
        <w:rPr>
          <w:rFonts w:eastAsiaTheme="minorHAnsi" w:cs="Tahoma"/>
          <w:lang w:eastAsia="en-US"/>
        </w:rPr>
      </w:pPr>
      <w:r>
        <w:rPr>
          <w:rFonts w:eastAsiaTheme="minorHAnsi" w:cs="Tahoma"/>
          <w:lang w:eastAsia="en-US"/>
        </w:rPr>
        <w:br w:type="page"/>
      </w:r>
    </w:p>
    <w:p w:rsidR="000854F7" w:rsidRPr="009D67D8" w:rsidRDefault="000854F7" w:rsidP="00173CB6">
      <w:pPr>
        <w:pStyle w:val="Ttulo1"/>
      </w:pPr>
      <w:r w:rsidRPr="009D67D8">
        <w:lastRenderedPageBreak/>
        <w:t>REPELLADO Y APLANADO ACABADO FINO CON MEZCLA DE CEMENTO ARENA 1:5, INCLUYE: MATERIALES, MANO DE OBRA, EQUIPO Y HERRAMIENTA</w:t>
      </w:r>
    </w:p>
    <w:p w:rsidR="000854F7" w:rsidRPr="009D67D8" w:rsidRDefault="000854F7" w:rsidP="00173CB6">
      <w:pPr>
        <w:pStyle w:val="Ttulo2"/>
      </w:pPr>
      <w:r w:rsidRPr="009D67D8">
        <w:t>DESCRIPCIÓN DEL CONCEPTO</w:t>
      </w:r>
    </w:p>
    <w:p w:rsidR="000854F7" w:rsidRPr="009D67D8" w:rsidRDefault="000854F7" w:rsidP="00173CB6">
      <w:pPr>
        <w:jc w:val="both"/>
        <w:rPr>
          <w:rFonts w:eastAsiaTheme="minorHAnsi" w:cs="Tahoma"/>
          <w:lang w:eastAsia="en-US"/>
        </w:rPr>
      </w:pPr>
      <w:r w:rsidRPr="009D67D8">
        <w:rPr>
          <w:rFonts w:eastAsiaTheme="minorHAnsi" w:cs="Tahoma"/>
          <w:lang w:eastAsia="en-US"/>
        </w:rPr>
        <w:t>Entiéndase este concepto como las operaciones llevadas a cabo por los medios adecuados para colocar sobre muros y losas aplanados de mezcla de cemento y arena con los acabados indicados en el proyecto y que sirven de base para recibir pintura, recubrimientos, plásticos o químicos.</w:t>
      </w:r>
    </w:p>
    <w:p w:rsidR="000854F7" w:rsidRPr="009D67D8" w:rsidRDefault="000854F7" w:rsidP="00173CB6">
      <w:pPr>
        <w:jc w:val="both"/>
        <w:rPr>
          <w:rFonts w:eastAsiaTheme="minorHAnsi" w:cs="Tahoma"/>
          <w:lang w:eastAsia="en-US"/>
        </w:rPr>
      </w:pPr>
      <w:r w:rsidRPr="009D67D8">
        <w:rPr>
          <w:rFonts w:eastAsiaTheme="minorHAnsi" w:cs="Tahoma"/>
          <w:lang w:eastAsia="en-US"/>
        </w:rPr>
        <w:t>Los materiales emplear son los siguientes: Cemento tipo I, arena y agua limpia</w:t>
      </w:r>
    </w:p>
    <w:p w:rsidR="000854F7" w:rsidRPr="009D67D8" w:rsidRDefault="000854F7" w:rsidP="00173CB6">
      <w:pPr>
        <w:pStyle w:val="Ttulo2"/>
        <w:rPr>
          <w:rFonts w:eastAsiaTheme="minorHAnsi" w:cs="Tahoma"/>
          <w:lang w:eastAsia="en-US"/>
        </w:rPr>
      </w:pPr>
      <w:r w:rsidRPr="009D67D8">
        <w:t>PROCEDIMIENTO DE EJECUCIÓN</w:t>
      </w:r>
    </w:p>
    <w:p w:rsidR="000854F7" w:rsidRPr="009D67D8" w:rsidRDefault="000854F7" w:rsidP="00173CB6">
      <w:pPr>
        <w:jc w:val="both"/>
        <w:rPr>
          <w:rFonts w:eastAsiaTheme="minorHAnsi" w:cs="Tahoma"/>
          <w:lang w:eastAsia="en-US"/>
        </w:rPr>
      </w:pPr>
      <w:r w:rsidRPr="009D67D8">
        <w:rPr>
          <w:rFonts w:eastAsiaTheme="minorHAnsi" w:cs="Tahoma"/>
          <w:lang w:eastAsia="en-US"/>
        </w:rPr>
        <w:t>Procedimiento para muros de tabique: Las proporciones de los morteros para los aplanados serán los indicados en planos de proyecto y/o catálogo de conceptos. El aplanado se aplicará con “maestras” a cada 1.80 m. De separación máxima. El espesor del aplanado repellado, pulido o confitillo no excederá de 2.00 cm. El aplanado y/o repellado será a regla y plomo y a nivel si se aplica en superficies horizontales. Todas y cada una de las capas deberán colocarse humedeciendo las superficies. El contratista deberá revisar que todas las instalaciones o piezas de herrería que vayan a colocarse o vayan a ser emboquilladas queden terminadas antes del aplanado pues no debe de haber resanes en el aplanado. Las juntas horizontales del aplanado no deberán ser visibles</w:t>
      </w:r>
      <w:r w:rsidR="004B0191">
        <w:rPr>
          <w:rFonts w:eastAsiaTheme="minorHAnsi" w:cs="Tahoma"/>
          <w:lang w:eastAsia="en-US"/>
        </w:rPr>
        <w:t>.</w:t>
      </w:r>
      <w:r w:rsidRPr="009D67D8">
        <w:rPr>
          <w:rFonts w:eastAsiaTheme="minorHAnsi" w:cs="Tahoma"/>
          <w:lang w:eastAsia="en-US"/>
        </w:rPr>
        <w:t xml:space="preserve"> Los acabados serán </w:t>
      </w:r>
      <w:r w:rsidR="003A6ADF" w:rsidRPr="009D67D8">
        <w:rPr>
          <w:rFonts w:eastAsiaTheme="minorHAnsi" w:cs="Tahoma"/>
          <w:lang w:eastAsia="en-US"/>
        </w:rPr>
        <w:t>repellados</w:t>
      </w:r>
      <w:r w:rsidRPr="009D67D8">
        <w:rPr>
          <w:rFonts w:eastAsiaTheme="minorHAnsi" w:cs="Tahoma"/>
          <w:lang w:eastAsia="en-US"/>
        </w:rPr>
        <w:t xml:space="preserve"> o aplanado fino con plana y esponja de hule espuma, según se indique en catálogo de conceptos y/o planos de proyecto. Si el proyecto solicitara aplanado fino repellado o confitillo con impermeabilizante integral se deberá seguir todas las indicaciones anteriores pero a la mezcla de cemento, y arena se le agregará un impermeabilizante integral </w:t>
      </w:r>
      <w:r w:rsidR="00EB1E77" w:rsidRPr="009D67D8">
        <w:rPr>
          <w:rFonts w:eastAsiaTheme="minorHAnsi" w:cs="Tahoma"/>
          <w:lang w:eastAsia="en-US"/>
        </w:rPr>
        <w:t xml:space="preserve">Festegral </w:t>
      </w:r>
      <w:r w:rsidRPr="009D67D8">
        <w:rPr>
          <w:rFonts w:eastAsiaTheme="minorHAnsi" w:cs="Tahoma"/>
          <w:lang w:eastAsia="en-US"/>
        </w:rPr>
        <w:t xml:space="preserve">de </w:t>
      </w:r>
      <w:r w:rsidR="00EB1E77" w:rsidRPr="009D67D8">
        <w:rPr>
          <w:rFonts w:eastAsiaTheme="minorHAnsi" w:cs="Tahoma"/>
          <w:lang w:eastAsia="en-US"/>
        </w:rPr>
        <w:t xml:space="preserve">Fester </w:t>
      </w:r>
      <w:r w:rsidRPr="009D67D8">
        <w:rPr>
          <w:rFonts w:eastAsiaTheme="minorHAnsi" w:cs="Tahoma"/>
          <w:lang w:eastAsia="en-US"/>
        </w:rPr>
        <w:t>o similar en calidad, proporciones de 2 kg. Por cada 50 kg. De cemento que se utilice en la mezcla a menos que el fabricante del producto indique otra cosa.</w:t>
      </w:r>
    </w:p>
    <w:p w:rsidR="000854F7" w:rsidRPr="009D67D8" w:rsidRDefault="000854F7" w:rsidP="00173CB6">
      <w:pPr>
        <w:jc w:val="both"/>
        <w:rPr>
          <w:rFonts w:eastAsiaTheme="minorHAnsi" w:cs="Tahoma"/>
          <w:lang w:eastAsia="en-US"/>
        </w:rPr>
      </w:pPr>
      <w:r w:rsidRPr="009D67D8">
        <w:rPr>
          <w:rFonts w:eastAsiaTheme="minorHAnsi" w:cs="Tahoma"/>
          <w:lang w:eastAsia="en-US"/>
        </w:rPr>
        <w:t>Procedimiento para muros y losas de concreto: Para el procedimiento de aplicación de éste concepto se deberá proceder picar éstos con cincel y posteriormente el procedimiento será el indicado anteriormente descrito.</w:t>
      </w:r>
    </w:p>
    <w:p w:rsidR="000854F7" w:rsidRPr="009D67D8" w:rsidRDefault="000854F7" w:rsidP="00173CB6">
      <w:pPr>
        <w:pStyle w:val="Ttulo2"/>
        <w:rPr>
          <w:rFonts w:eastAsiaTheme="minorHAnsi" w:cs="Tahoma"/>
          <w:lang w:eastAsia="en-US"/>
        </w:rPr>
      </w:pPr>
      <w:r w:rsidRPr="009D67D8">
        <w:t>UNIDADES DE MEDICIÓN TOLERANCIAS Y PAGO</w:t>
      </w:r>
    </w:p>
    <w:p w:rsidR="000854F7" w:rsidRPr="009D67D8" w:rsidRDefault="000854F7" w:rsidP="00173CB6">
      <w:pPr>
        <w:jc w:val="both"/>
        <w:rPr>
          <w:rFonts w:eastAsia="Arial Unicode MS" w:cs="Arial Unicode MS"/>
          <w:lang w:val="es-ES_tradnl"/>
        </w:rPr>
      </w:pPr>
      <w:r w:rsidRPr="009D67D8">
        <w:rPr>
          <w:rFonts w:eastAsiaTheme="minorHAnsi" w:cs="Tahoma"/>
          <w:lang w:eastAsia="en-US"/>
        </w:rPr>
        <w:t>La forma de medición y pago será por unidad de obra terminada descontando vanos de puertas y ventanas, considerando como unidad el metro cuadrado (m2) con aproximación al centésimo. Los valores se determinarán de acuerdo a las dimensiones indicadas en los planos de proyecto entregados al contratista.</w:t>
      </w:r>
      <w:r w:rsidRPr="009D67D8">
        <w:rPr>
          <w:rFonts w:eastAsia="Arial Unicode MS" w:cs="Arial Unicode MS"/>
          <w:lang w:val="es-ES_tradnl"/>
        </w:rPr>
        <w:t xml:space="preserve"> Tolerancia: No más de 0.025 m. De grueso</w:t>
      </w:r>
    </w:p>
    <w:p w:rsidR="000854F7" w:rsidRPr="009D67D8" w:rsidRDefault="000854F7" w:rsidP="00173CB6">
      <w:pPr>
        <w:jc w:val="both"/>
        <w:rPr>
          <w:rFonts w:eastAsia="Arial Unicode MS" w:cs="Arial Unicode MS"/>
          <w:spacing w:val="-5"/>
          <w:lang w:val="es-ES_tradnl" w:eastAsia="es-ES"/>
        </w:rPr>
      </w:pPr>
      <w:r w:rsidRPr="009D67D8">
        <w:rPr>
          <w:rFonts w:eastAsia="Arial Unicode MS" w:cs="Arial Unicode MS"/>
          <w:lang w:val="es-ES_tradnl"/>
        </w:rPr>
        <w:br w:type="page"/>
      </w:r>
    </w:p>
    <w:p w:rsidR="009D67D8" w:rsidRPr="009D67D8" w:rsidRDefault="009D67D8" w:rsidP="00173CB6">
      <w:pPr>
        <w:pStyle w:val="Ttulo1"/>
        <w:rPr>
          <w:rFonts w:eastAsia="Times New Roman"/>
          <w:lang w:val="es-ES"/>
        </w:rPr>
      </w:pPr>
      <w:r w:rsidRPr="009D67D8">
        <w:rPr>
          <w:rFonts w:eastAsia="Times New Roman"/>
          <w:lang w:val="es-ES"/>
        </w:rPr>
        <w:lastRenderedPageBreak/>
        <w:t>IMPERMEABILIZACIÓN EN CIMENTACIÓN, DALAS Y CONTRATRABES CON EMULSIÓN ASFÁLTICA MICROFEST Y 2 CAPAS DE FIELTRO FESTERFLEX O SISTEMA SIMILAR</w:t>
      </w:r>
    </w:p>
    <w:p w:rsidR="009D67D8" w:rsidRPr="009D67D8" w:rsidRDefault="009D67D8" w:rsidP="00173CB6">
      <w:pPr>
        <w:pStyle w:val="Ttulo2"/>
        <w:rPr>
          <w:rFonts w:eastAsiaTheme="minorHAnsi"/>
          <w:lang w:eastAsia="en-US"/>
        </w:rPr>
      </w:pPr>
      <w:r w:rsidRPr="009D67D8">
        <w:rPr>
          <w:rFonts w:eastAsiaTheme="minorHAnsi"/>
          <w:lang w:eastAsia="en-US"/>
        </w:rPr>
        <w:t>DESCRIPCIÓN DEL CONCEPTO</w:t>
      </w:r>
    </w:p>
    <w:p w:rsidR="009D67D8" w:rsidRPr="009D67D8" w:rsidRDefault="009D67D8" w:rsidP="00173CB6">
      <w:pPr>
        <w:jc w:val="both"/>
        <w:rPr>
          <w:rFonts w:eastAsiaTheme="minorHAnsi" w:cs="Tahoma"/>
          <w:lang w:eastAsia="en-US"/>
        </w:rPr>
      </w:pPr>
      <w:r w:rsidRPr="009D67D8">
        <w:rPr>
          <w:rFonts w:eastAsiaTheme="minorHAnsi" w:cs="Tahoma"/>
          <w:lang w:eastAsia="en-US"/>
        </w:rPr>
        <w:t xml:space="preserve">El Microfest, es Compuesto asfáltico emulsionado base agua, con refuerzo de fibras naturales libres de asbesto y cargas minerales.Forma capa de gran </w:t>
      </w:r>
      <w:r w:rsidR="00F44945">
        <w:rPr>
          <w:rFonts w:eastAsiaTheme="minorHAnsi" w:cs="Tahoma"/>
          <w:lang w:eastAsia="en-US"/>
        </w:rPr>
        <w:t xml:space="preserve">impermeabilidad y alta duración </w:t>
      </w:r>
      <w:r w:rsidRPr="009D67D8">
        <w:rPr>
          <w:rFonts w:eastAsiaTheme="minorHAnsi" w:cs="Tahoma"/>
          <w:lang w:eastAsia="en-US"/>
        </w:rPr>
        <w:t xml:space="preserve">que al ser aplicado sobre superficies de concreto recién colado, forma una película que evita la evaporación excesiva de agua.Es utilizado </w:t>
      </w:r>
      <w:r w:rsidRPr="00F44945">
        <w:rPr>
          <w:rFonts w:eastAsiaTheme="minorHAnsi" w:cs="Tahoma"/>
          <w:lang w:eastAsia="en-US"/>
        </w:rPr>
        <w:t>para</w:t>
      </w:r>
      <w:r w:rsidRPr="009D67D8">
        <w:rPr>
          <w:rFonts w:eastAsiaTheme="minorHAnsi" w:cs="Tahoma"/>
          <w:lang w:eastAsia="en-US"/>
        </w:rPr>
        <w:t xml:space="preserve"> curar elementos de concreto en cualquier posición, tales como: - Muros. - Columnas. - Cimentaciones. - Trabes. - Estructuras.</w:t>
      </w:r>
    </w:p>
    <w:p w:rsidR="009D67D8" w:rsidRPr="009D67D8" w:rsidRDefault="009D67D8" w:rsidP="00173CB6">
      <w:pPr>
        <w:jc w:val="both"/>
        <w:rPr>
          <w:rFonts w:eastAsiaTheme="minorHAnsi" w:cs="Tahoma"/>
          <w:lang w:eastAsia="en-US"/>
        </w:rPr>
      </w:pPr>
      <w:r w:rsidRPr="009D67D8">
        <w:rPr>
          <w:rFonts w:eastAsiaTheme="minorHAnsi" w:cs="Tahoma"/>
          <w:lang w:eastAsia="en-US"/>
        </w:rPr>
        <w:t>- Losas inclinadas. - Pavimentos de concreto hidráulico. - Pisos. - Rampas. Escaleras. - En construcción de: Pistas de aeropuertos construidas con pavimento de concreto hidráulico - Pavimentos de concreto hidráulico urbano  Estacionamientos Industria en general; en este caso será utilizado para evitar la excesiva evaporación de agua de la cimentación.</w:t>
      </w:r>
    </w:p>
    <w:p w:rsidR="009D67D8" w:rsidRPr="009D67D8" w:rsidRDefault="009D67D8" w:rsidP="00173CB6">
      <w:pPr>
        <w:jc w:val="both"/>
        <w:rPr>
          <w:rFonts w:eastAsiaTheme="minorHAnsi" w:cs="Tahoma"/>
          <w:lang w:eastAsia="en-US"/>
        </w:rPr>
      </w:pPr>
      <w:r w:rsidRPr="009D67D8">
        <w:rPr>
          <w:rFonts w:eastAsiaTheme="minorHAnsi" w:cs="Tahoma"/>
          <w:lang w:eastAsia="en-US"/>
        </w:rPr>
        <w:t xml:space="preserve">El Festerflex es una malla flexible con resistencia multidireccional elaborada a base de fibras sintéticas inorgánicas de poliéster de altadurabilidadutilizado como parte integral de Sistemas Impermeables asfálticos en frío base solvente o base aguay como refuerzo para los Puntos Críticos más comunes en </w:t>
      </w:r>
      <w:r w:rsidR="003A6ADF">
        <w:rPr>
          <w:rFonts w:eastAsiaTheme="minorHAnsi" w:cs="Tahoma"/>
          <w:lang w:eastAsia="en-US"/>
        </w:rPr>
        <w:t>i</w:t>
      </w:r>
      <w:r w:rsidRPr="003A6ADF">
        <w:rPr>
          <w:rFonts w:eastAsiaTheme="minorHAnsi" w:cs="Tahoma"/>
          <w:lang w:eastAsia="en-US"/>
        </w:rPr>
        <w:t>mpermeabilizaciones</w:t>
      </w:r>
      <w:r w:rsidRPr="009D67D8">
        <w:rPr>
          <w:rFonts w:eastAsiaTheme="minorHAnsi" w:cs="Tahoma"/>
          <w:lang w:eastAsia="en-US"/>
        </w:rPr>
        <w:t xml:space="preserve"> asfálticas en frío.</w:t>
      </w:r>
    </w:p>
    <w:p w:rsidR="009D67D8" w:rsidRPr="009D67D8" w:rsidRDefault="009D67D8" w:rsidP="00173CB6">
      <w:pPr>
        <w:pStyle w:val="Ttulo2"/>
        <w:rPr>
          <w:rFonts w:eastAsiaTheme="minorHAnsi"/>
          <w:lang w:eastAsia="en-US"/>
        </w:rPr>
      </w:pPr>
      <w:r w:rsidRPr="009D67D8">
        <w:rPr>
          <w:rFonts w:eastAsiaTheme="minorHAnsi"/>
          <w:lang w:eastAsia="en-US"/>
        </w:rPr>
        <w:t>PROCEDIMIENTO DE EJECUCIÓN</w:t>
      </w:r>
    </w:p>
    <w:p w:rsidR="009D67D8" w:rsidRPr="009D67D8" w:rsidRDefault="009D67D8" w:rsidP="00173CB6">
      <w:pPr>
        <w:jc w:val="both"/>
        <w:rPr>
          <w:rFonts w:eastAsiaTheme="minorHAnsi" w:cs="Tahoma"/>
          <w:lang w:eastAsia="en-US"/>
        </w:rPr>
      </w:pPr>
      <w:r w:rsidRPr="009D67D8">
        <w:rPr>
          <w:rFonts w:eastAsiaTheme="minorHAnsi" w:cs="Tahoma"/>
          <w:lang w:eastAsia="en-US"/>
        </w:rPr>
        <w:t>Debe ser aplicado después del acabado del concreto, y tan pronto como haya desaparecido el agua libre sobre la superficie, de manera que no se aprecie su brillo.</w:t>
      </w:r>
    </w:p>
    <w:p w:rsidR="009D67D8" w:rsidRPr="009D67D8" w:rsidRDefault="009D67D8" w:rsidP="00173CB6">
      <w:pPr>
        <w:jc w:val="both"/>
        <w:rPr>
          <w:rFonts w:eastAsiaTheme="minorHAnsi" w:cs="Tahoma"/>
          <w:lang w:eastAsia="en-US"/>
        </w:rPr>
      </w:pPr>
      <w:r w:rsidRPr="009D67D8">
        <w:rPr>
          <w:rFonts w:eastAsiaTheme="minorHAnsi" w:cs="Tahoma"/>
          <w:lang w:eastAsia="en-US"/>
        </w:rPr>
        <w:t>Se aplica mediante brocha, rodillo, tanque fumigador o equipo de aspersión. • Aplique Microfest sobre toda la superficie a tratar respetando el rendimiento para lograr una capa uniforme que asegure la retención del agua en el concreto.</w:t>
      </w:r>
    </w:p>
    <w:p w:rsidR="009D67D8" w:rsidRPr="009D67D8" w:rsidRDefault="009D67D8" w:rsidP="00173CB6">
      <w:pPr>
        <w:jc w:val="both"/>
        <w:rPr>
          <w:rFonts w:eastAsiaTheme="minorHAnsi" w:cs="Tahoma"/>
          <w:lang w:eastAsia="en-US"/>
        </w:rPr>
      </w:pPr>
      <w:r w:rsidRPr="009D67D8">
        <w:rPr>
          <w:rFonts w:eastAsiaTheme="minorHAnsi" w:cs="Tahoma"/>
          <w:lang w:eastAsia="en-US"/>
        </w:rPr>
        <w:t xml:space="preserve">Su rendimiento es de 5 a 7 M2 por litro utilizado. </w:t>
      </w:r>
    </w:p>
    <w:p w:rsidR="009D67D8" w:rsidRPr="009D67D8" w:rsidRDefault="009D67D8" w:rsidP="00173CB6">
      <w:pPr>
        <w:jc w:val="both"/>
        <w:rPr>
          <w:rFonts w:eastAsiaTheme="minorHAnsi" w:cs="Tahoma"/>
          <w:lang w:eastAsia="en-US"/>
        </w:rPr>
      </w:pPr>
      <w:r w:rsidRPr="009D67D8">
        <w:rPr>
          <w:rFonts w:eastAsiaTheme="minorHAnsi" w:cs="Tahoma"/>
          <w:lang w:eastAsia="en-US"/>
        </w:rPr>
        <w:t>No deberá aplicarse  sobre superficies encharcadas. Temperatura de aplicación. Mínimo 5 °C.-</w:t>
      </w:r>
    </w:p>
    <w:p w:rsidR="009D67D8" w:rsidRPr="009D67D8" w:rsidRDefault="009D67D8" w:rsidP="00173CB6">
      <w:pPr>
        <w:jc w:val="both"/>
        <w:rPr>
          <w:rFonts w:eastAsiaTheme="minorHAnsi" w:cs="Tahoma"/>
          <w:lang w:eastAsia="en-US"/>
        </w:rPr>
      </w:pPr>
      <w:r w:rsidRPr="009D67D8">
        <w:rPr>
          <w:rFonts w:eastAsiaTheme="minorHAnsi" w:cs="Tahoma"/>
          <w:lang w:eastAsia="en-US"/>
        </w:rPr>
        <w:t>En caso de lluvia deberá proteger la capa de  Microfest aplicada. –Se deberá evitar el tránsito intenso sobre la capa de Microfest</w:t>
      </w:r>
    </w:p>
    <w:p w:rsidR="009D67D8" w:rsidRPr="009D67D8" w:rsidRDefault="009D67D8" w:rsidP="00173CB6">
      <w:pPr>
        <w:jc w:val="both"/>
        <w:rPr>
          <w:rFonts w:eastAsiaTheme="minorHAnsi" w:cs="Tahoma"/>
          <w:lang w:eastAsia="en-US"/>
        </w:rPr>
      </w:pPr>
      <w:r w:rsidRPr="009D67D8">
        <w:rPr>
          <w:rFonts w:eastAsiaTheme="minorHAnsi" w:cs="Tahoma"/>
          <w:lang w:eastAsia="en-US"/>
        </w:rPr>
        <w:t>El Festerflex, es una malla flexible con resistencia multidireccional elaborada a base de fibras sintéticas inorgánicas de poliéster de altadurabilidad.Su modo de aplicación es el siguiente:</w:t>
      </w:r>
    </w:p>
    <w:p w:rsidR="009D67D8" w:rsidRPr="009D67D8" w:rsidRDefault="009D67D8" w:rsidP="00173CB6">
      <w:pPr>
        <w:jc w:val="both"/>
        <w:rPr>
          <w:rFonts w:eastAsiaTheme="minorHAnsi" w:cs="Tahoma"/>
          <w:lang w:eastAsia="en-US"/>
        </w:rPr>
      </w:pPr>
      <w:r w:rsidRPr="009D67D8">
        <w:rPr>
          <w:rFonts w:eastAsiaTheme="minorHAnsi" w:cs="Tahoma"/>
          <w:lang w:eastAsia="en-US"/>
        </w:rPr>
        <w:t>1. Primera capa impermeable y membrana de refuerzo</w:t>
      </w:r>
    </w:p>
    <w:p w:rsidR="009D67D8" w:rsidRPr="009D67D8" w:rsidRDefault="009D67D8" w:rsidP="00173CB6">
      <w:pPr>
        <w:jc w:val="both"/>
        <w:rPr>
          <w:rFonts w:eastAsiaTheme="minorHAnsi" w:cs="Tahoma"/>
          <w:lang w:eastAsia="en-US"/>
        </w:rPr>
      </w:pPr>
      <w:r w:rsidRPr="009D67D8">
        <w:rPr>
          <w:rFonts w:eastAsiaTheme="minorHAnsi" w:cs="Tahoma"/>
          <w:lang w:eastAsia="en-US"/>
        </w:rPr>
        <w:t xml:space="preserve"> FESTERFLEX debe colocarse simultáneamente con la aplicación de la primera capa impermeable, a finde asegurar su correcta adherencia.</w:t>
      </w:r>
    </w:p>
    <w:p w:rsidR="009D67D8" w:rsidRPr="009D67D8" w:rsidRDefault="009D67D8" w:rsidP="00173CB6">
      <w:pPr>
        <w:jc w:val="both"/>
        <w:rPr>
          <w:rFonts w:eastAsiaTheme="minorHAnsi" w:cs="Tahoma"/>
          <w:lang w:eastAsia="en-US"/>
        </w:rPr>
      </w:pPr>
      <w:r w:rsidRPr="009D67D8">
        <w:rPr>
          <w:rFonts w:eastAsiaTheme="minorHAnsi" w:cs="Tahoma"/>
          <w:lang w:eastAsia="en-US"/>
        </w:rPr>
        <w:lastRenderedPageBreak/>
        <w:t xml:space="preserve"> Sobre dicha capa impermeable aún fresca asiente FESTERFLEX en toda el área a impermeabilizar,</w:t>
      </w:r>
    </w:p>
    <w:p w:rsidR="009D67D8" w:rsidRPr="009D67D8" w:rsidRDefault="009D67D8" w:rsidP="00173CB6">
      <w:pPr>
        <w:jc w:val="both"/>
        <w:rPr>
          <w:rFonts w:eastAsiaTheme="minorHAnsi" w:cs="Tahoma"/>
          <w:lang w:eastAsia="en-US"/>
        </w:rPr>
      </w:pPr>
      <w:r w:rsidRPr="009D67D8">
        <w:rPr>
          <w:rFonts w:eastAsiaTheme="minorHAnsi" w:cs="Tahoma"/>
          <w:lang w:eastAsia="en-US"/>
        </w:rPr>
        <w:t>Comenzando desde la parte más baja de la pendiente. Presione y entalle la Membrana para evitar</w:t>
      </w:r>
      <w:r w:rsidR="004B0191">
        <w:rPr>
          <w:rFonts w:eastAsiaTheme="minorHAnsi" w:cs="Tahoma"/>
          <w:lang w:eastAsia="en-US"/>
        </w:rPr>
        <w:t>bolsas</w:t>
      </w:r>
      <w:r w:rsidRPr="009D67D8">
        <w:rPr>
          <w:rFonts w:eastAsiaTheme="minorHAnsi" w:cs="Tahoma"/>
          <w:lang w:eastAsia="en-US"/>
        </w:rPr>
        <w:t xml:space="preserve"> y arrugas</w:t>
      </w:r>
      <w:r w:rsidR="004B0191">
        <w:rPr>
          <w:rFonts w:eastAsiaTheme="minorHAnsi" w:cs="Tahoma"/>
          <w:lang w:eastAsia="en-US"/>
        </w:rPr>
        <w:t>.</w:t>
      </w:r>
    </w:p>
    <w:p w:rsidR="009D67D8" w:rsidRPr="009D67D8" w:rsidRDefault="009D67D8" w:rsidP="00173CB6">
      <w:pPr>
        <w:jc w:val="both"/>
        <w:rPr>
          <w:rFonts w:eastAsiaTheme="minorHAnsi" w:cs="Tahoma"/>
          <w:lang w:eastAsia="en-US"/>
        </w:rPr>
      </w:pPr>
      <w:r w:rsidRPr="009D67D8">
        <w:rPr>
          <w:rFonts w:eastAsiaTheme="minorHAnsi" w:cs="Tahoma"/>
          <w:lang w:eastAsia="en-US"/>
        </w:rPr>
        <w:t xml:space="preserve"> Los traslapes entre lienzos se colocarán en sentido opuesto a la dirección de la pendiente y en ningún caso deberán medir menos de 10 cm.; óptimos resultados se obtienen dejando 10 cm. sobre los laterales y 10 cm. al término de cada rollo. </w:t>
      </w:r>
    </w:p>
    <w:p w:rsidR="009D67D8" w:rsidRPr="009D67D8" w:rsidRDefault="009D67D8" w:rsidP="00173CB6">
      <w:pPr>
        <w:jc w:val="both"/>
        <w:rPr>
          <w:rFonts w:eastAsiaTheme="minorHAnsi" w:cs="Tahoma"/>
          <w:lang w:eastAsia="en-US"/>
        </w:rPr>
      </w:pPr>
      <w:r w:rsidRPr="009D67D8">
        <w:rPr>
          <w:rFonts w:eastAsiaTheme="minorHAnsi" w:cs="Tahoma"/>
          <w:lang w:eastAsia="en-US"/>
        </w:rPr>
        <w:t xml:space="preserve"> A efecto de prevenir el secado del Impermeabilizante antes del asentamiento de FESTERFLEX, vaya aplicando la capa impermeable por tramos a medida que desenrolla la Membrana.</w:t>
      </w:r>
    </w:p>
    <w:p w:rsidR="009D67D8" w:rsidRPr="009D67D8" w:rsidRDefault="009D67D8" w:rsidP="00173CB6">
      <w:pPr>
        <w:jc w:val="both"/>
        <w:rPr>
          <w:rFonts w:eastAsiaTheme="minorHAnsi" w:cs="Tahoma"/>
          <w:lang w:eastAsia="en-US"/>
        </w:rPr>
      </w:pPr>
      <w:r w:rsidRPr="009D67D8">
        <w:rPr>
          <w:rFonts w:eastAsiaTheme="minorHAnsi" w:cs="Tahoma"/>
          <w:lang w:eastAsia="en-US"/>
        </w:rPr>
        <w:t>2. Segunda capa impermeable</w:t>
      </w:r>
      <w:r w:rsidR="00CF22B2">
        <w:rPr>
          <w:rFonts w:eastAsiaTheme="minorHAnsi" w:cs="Tahoma"/>
          <w:lang w:eastAsia="en-US"/>
        </w:rPr>
        <w:t>.</w:t>
      </w:r>
    </w:p>
    <w:p w:rsidR="009D67D8" w:rsidRPr="009D67D8" w:rsidRDefault="009D67D8" w:rsidP="00173CB6">
      <w:pPr>
        <w:jc w:val="both"/>
        <w:rPr>
          <w:rFonts w:eastAsiaTheme="minorHAnsi" w:cs="Tahoma"/>
          <w:lang w:eastAsia="en-US"/>
        </w:rPr>
      </w:pPr>
      <w:r w:rsidRPr="009D67D8">
        <w:rPr>
          <w:rFonts w:eastAsiaTheme="minorHAnsi" w:cs="Tahoma"/>
          <w:lang w:eastAsia="en-US"/>
        </w:rPr>
        <w:t xml:space="preserve"> FESTERFLEX debe quedar entre dos capas de Impermeabilizante.</w:t>
      </w:r>
    </w:p>
    <w:p w:rsidR="009D67D8" w:rsidRPr="009D67D8" w:rsidRDefault="009D67D8" w:rsidP="00173CB6">
      <w:pPr>
        <w:jc w:val="both"/>
        <w:rPr>
          <w:rFonts w:eastAsiaTheme="minorHAnsi" w:cs="Tahoma"/>
          <w:lang w:eastAsia="en-US"/>
        </w:rPr>
      </w:pPr>
      <w:r w:rsidRPr="009D67D8">
        <w:rPr>
          <w:rFonts w:eastAsiaTheme="minorHAnsi" w:cs="Tahoma"/>
          <w:lang w:eastAsia="en-US"/>
        </w:rPr>
        <w:t xml:space="preserve"> La segunda capa impermeable se aplicará una vez que la Membrana de Refuerzo impregnada con laprimera capa de Impermeabilizante haya secado perfectamente por 24 </w:t>
      </w:r>
      <w:r w:rsidR="00EB1E77">
        <w:rPr>
          <w:rFonts w:eastAsiaTheme="minorHAnsi" w:cs="Tahoma"/>
          <w:lang w:eastAsia="en-US"/>
        </w:rPr>
        <w:t>hr</w:t>
      </w:r>
      <w:r w:rsidRPr="009D67D8">
        <w:rPr>
          <w:rFonts w:eastAsiaTheme="minorHAnsi" w:cs="Tahoma"/>
          <w:lang w:eastAsia="en-US"/>
        </w:rPr>
        <w:t>.</w:t>
      </w:r>
    </w:p>
    <w:p w:rsidR="009D67D8" w:rsidRPr="009D67D8" w:rsidRDefault="009D67D8" w:rsidP="00173CB6">
      <w:pPr>
        <w:jc w:val="both"/>
        <w:rPr>
          <w:rFonts w:eastAsiaTheme="minorHAnsi" w:cs="Tahoma"/>
          <w:lang w:eastAsia="en-US"/>
        </w:rPr>
      </w:pPr>
      <w:r w:rsidRPr="009D67D8">
        <w:rPr>
          <w:rFonts w:eastAsiaTheme="minorHAnsi" w:cs="Tahoma"/>
          <w:lang w:eastAsia="en-US"/>
        </w:rPr>
        <w:t xml:space="preserve"> Pase un trapo húmedo sobre la Membrana antes de cubrirla con la segunda capa impermeable, a fin de eliminar polvo u otros contaminantes acumulados durante el secado.</w:t>
      </w:r>
    </w:p>
    <w:p w:rsidR="009D67D8" w:rsidRPr="009D67D8" w:rsidRDefault="009D67D8" w:rsidP="00173CB6">
      <w:pPr>
        <w:pStyle w:val="Ttulo2"/>
        <w:rPr>
          <w:rFonts w:eastAsiaTheme="minorHAnsi"/>
          <w:lang w:eastAsia="en-US"/>
        </w:rPr>
      </w:pPr>
      <w:r w:rsidRPr="009D67D8">
        <w:rPr>
          <w:rFonts w:eastAsiaTheme="minorHAnsi"/>
          <w:lang w:eastAsia="en-US"/>
        </w:rPr>
        <w:t>UNIDADES DE MEDICIÓN TOLERANCIAS Y PAGO</w:t>
      </w:r>
    </w:p>
    <w:p w:rsidR="009D67D8" w:rsidRPr="009D67D8" w:rsidRDefault="009D67D8" w:rsidP="00173CB6">
      <w:pPr>
        <w:jc w:val="both"/>
        <w:rPr>
          <w:rFonts w:eastAsiaTheme="minorHAnsi" w:cs="Tahoma"/>
          <w:lang w:eastAsia="en-US"/>
        </w:rPr>
      </w:pPr>
      <w:r w:rsidRPr="009D67D8">
        <w:rPr>
          <w:rFonts w:eastAsiaTheme="minorHAnsi" w:cs="Tahoma"/>
          <w:lang w:eastAsia="en-US"/>
        </w:rPr>
        <w:t xml:space="preserve">La forma de medición y pago podrá ser por unidad de obra terminada, considerando como unidad el metro cuadrado (m2). Con una aproximación al centésimo Los valores se determinarán de acuerdo a las dimensiones indicadas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9D67D8" w:rsidRPr="009D67D8" w:rsidRDefault="009D67D8" w:rsidP="00173CB6">
      <w:pPr>
        <w:jc w:val="both"/>
        <w:rPr>
          <w:rFonts w:eastAsiaTheme="minorHAnsi" w:cs="Tahoma"/>
          <w:lang w:eastAsia="en-US"/>
        </w:rPr>
      </w:pPr>
      <w:r w:rsidRPr="009D67D8">
        <w:rPr>
          <w:rFonts w:eastAsiaTheme="minorHAnsi" w:cs="Tahoma"/>
          <w:lang w:eastAsia="en-US"/>
        </w:rPr>
        <w:br w:type="page"/>
      </w:r>
    </w:p>
    <w:p w:rsidR="00555CC6" w:rsidRPr="009D67D8" w:rsidRDefault="00555CC6" w:rsidP="00173CB6">
      <w:pPr>
        <w:pStyle w:val="Ttulo1"/>
      </w:pPr>
      <w:r w:rsidRPr="009D67D8">
        <w:lastRenderedPageBreak/>
        <w:t>RELLENO DE TEZONTLE EN AZOTEA Y ENTORTADO CON MORTERO CEMENTO-CALHIDRA-ARENA PROP. 1:1:8 DE 3 CM. DE ESPESOR, ACABADO APLANADO PARA RECIBIR IMPERMEABILIZANTE, INCLUYE: ELEVACIÓN DE MATERIAL HASTA UNA ALTURA DE 7.50M. Y TODO LO NECESARIO PARA SU CORRECTA EJECUCIÓN.</w:t>
      </w:r>
    </w:p>
    <w:p w:rsidR="00555CC6" w:rsidRPr="009D67D8" w:rsidRDefault="00555CC6" w:rsidP="00173CB6">
      <w:pPr>
        <w:pStyle w:val="Ttulo2"/>
      </w:pPr>
      <w:r w:rsidRPr="009D67D8">
        <w:t>DESCRIPCIÓN DEL CONCEPTO</w:t>
      </w:r>
    </w:p>
    <w:p w:rsidR="00555CC6" w:rsidRPr="009D67D8" w:rsidRDefault="00555CC6" w:rsidP="00173CB6">
      <w:pPr>
        <w:jc w:val="both"/>
        <w:rPr>
          <w:rFonts w:eastAsiaTheme="minorHAnsi" w:cs="Tahoma"/>
          <w:lang w:eastAsia="en-US"/>
        </w:rPr>
      </w:pPr>
      <w:r w:rsidRPr="009D67D8">
        <w:rPr>
          <w:rFonts w:eastAsiaTheme="minorHAnsi" w:cs="Tahoma"/>
          <w:lang w:eastAsia="en-US"/>
        </w:rPr>
        <w:t>Entiéndase este concepto como las operaciones llevadas a cabo con la finalidad de dar las pendientes necesarias p</w:t>
      </w:r>
      <w:r w:rsidR="00CF22B2">
        <w:rPr>
          <w:rFonts w:eastAsiaTheme="minorHAnsi" w:cs="Tahoma"/>
          <w:lang w:eastAsia="en-US"/>
        </w:rPr>
        <w:t>ara los desagües de las azoteas</w:t>
      </w:r>
      <w:r w:rsidRPr="009D67D8">
        <w:rPr>
          <w:rFonts w:eastAsiaTheme="minorHAnsi" w:cs="Tahoma"/>
          <w:lang w:eastAsia="en-US"/>
        </w:rPr>
        <w:t>, para lo cual se utilizan los siguientes materiales:</w:t>
      </w:r>
    </w:p>
    <w:p w:rsidR="00555CC6" w:rsidRPr="009D67D8" w:rsidRDefault="00555CC6" w:rsidP="00173CB6">
      <w:pPr>
        <w:jc w:val="both"/>
        <w:rPr>
          <w:rFonts w:eastAsiaTheme="minorHAnsi" w:cs="Tahoma"/>
          <w:lang w:eastAsia="en-US"/>
        </w:rPr>
      </w:pPr>
      <w:r w:rsidRPr="009D67D8">
        <w:rPr>
          <w:rFonts w:eastAsiaTheme="minorHAnsi" w:cs="Tahoma"/>
          <w:lang w:eastAsia="en-US"/>
        </w:rPr>
        <w:t>Tezontle.</w:t>
      </w:r>
    </w:p>
    <w:p w:rsidR="00555CC6" w:rsidRPr="009D67D8" w:rsidRDefault="00555CC6" w:rsidP="00173CB6">
      <w:pPr>
        <w:jc w:val="both"/>
        <w:rPr>
          <w:rFonts w:eastAsiaTheme="minorHAnsi" w:cs="Tahoma"/>
          <w:lang w:eastAsia="en-US"/>
        </w:rPr>
      </w:pPr>
      <w:r w:rsidRPr="009D67D8">
        <w:rPr>
          <w:rFonts w:eastAsiaTheme="minorHAnsi" w:cs="Tahoma"/>
          <w:lang w:eastAsia="en-US"/>
        </w:rPr>
        <w:t>Cemento tipo I</w:t>
      </w:r>
    </w:p>
    <w:p w:rsidR="00555CC6" w:rsidRPr="009D67D8" w:rsidRDefault="00555CC6" w:rsidP="00173CB6">
      <w:pPr>
        <w:jc w:val="both"/>
        <w:rPr>
          <w:rFonts w:eastAsiaTheme="minorHAnsi" w:cs="Tahoma"/>
          <w:lang w:eastAsia="en-US"/>
        </w:rPr>
      </w:pPr>
      <w:r w:rsidRPr="009D67D8">
        <w:rPr>
          <w:rFonts w:eastAsiaTheme="minorHAnsi" w:cs="Tahoma"/>
          <w:lang w:eastAsia="en-US"/>
        </w:rPr>
        <w:t>Arena</w:t>
      </w:r>
    </w:p>
    <w:p w:rsidR="00555CC6" w:rsidRPr="009D67D8" w:rsidRDefault="00555CC6" w:rsidP="00173CB6">
      <w:pPr>
        <w:jc w:val="both"/>
        <w:rPr>
          <w:rFonts w:eastAsiaTheme="minorHAnsi" w:cs="Tahoma"/>
          <w:lang w:eastAsia="en-US"/>
        </w:rPr>
      </w:pPr>
      <w:r w:rsidRPr="009D67D8">
        <w:rPr>
          <w:rFonts w:eastAsiaTheme="minorHAnsi" w:cs="Tahoma"/>
          <w:lang w:eastAsia="en-US"/>
        </w:rPr>
        <w:t>Calhidra</w:t>
      </w:r>
    </w:p>
    <w:p w:rsidR="00555CC6" w:rsidRPr="009D67D8" w:rsidRDefault="00555CC6" w:rsidP="00173CB6">
      <w:pPr>
        <w:jc w:val="both"/>
        <w:rPr>
          <w:rFonts w:eastAsiaTheme="minorHAnsi" w:cs="Tahoma"/>
          <w:lang w:eastAsia="en-US"/>
        </w:rPr>
      </w:pPr>
      <w:r w:rsidRPr="009D67D8">
        <w:rPr>
          <w:rFonts w:eastAsiaTheme="minorHAnsi" w:cs="Tahoma"/>
          <w:lang w:eastAsia="en-US"/>
        </w:rPr>
        <w:t>Agua limpia.</w:t>
      </w:r>
    </w:p>
    <w:p w:rsidR="00555CC6" w:rsidRPr="009D67D8" w:rsidRDefault="00555CC6" w:rsidP="00173CB6">
      <w:pPr>
        <w:pStyle w:val="Ttulo2"/>
        <w:rPr>
          <w:rFonts w:eastAsiaTheme="minorHAnsi" w:cs="Tahoma"/>
          <w:lang w:eastAsia="en-US"/>
        </w:rPr>
      </w:pPr>
      <w:r w:rsidRPr="009D67D8">
        <w:t>PROCEDIMIENTO DE EJECUCIÓN</w:t>
      </w:r>
    </w:p>
    <w:p w:rsidR="00555CC6" w:rsidRPr="009D67D8" w:rsidRDefault="00555CC6" w:rsidP="00173CB6">
      <w:pPr>
        <w:jc w:val="both"/>
        <w:rPr>
          <w:rFonts w:eastAsiaTheme="minorHAnsi" w:cs="Tahoma"/>
          <w:lang w:eastAsia="en-US"/>
        </w:rPr>
      </w:pPr>
      <w:r w:rsidRPr="009D67D8">
        <w:rPr>
          <w:rFonts w:eastAsiaTheme="minorHAnsi" w:cs="Tahoma"/>
          <w:lang w:eastAsia="en-US"/>
        </w:rPr>
        <w:t>Antes de iniciar los trabajos de relleno y entortado de la azotea, el contratista deberá haber ejecutado los siguientes trabajos:</w:t>
      </w:r>
    </w:p>
    <w:p w:rsidR="00555CC6" w:rsidRPr="009D67D8" w:rsidRDefault="00555CC6" w:rsidP="00173CB6">
      <w:pPr>
        <w:jc w:val="both"/>
        <w:rPr>
          <w:rFonts w:eastAsiaTheme="minorHAnsi" w:cs="Tahoma"/>
          <w:lang w:eastAsia="en-US"/>
        </w:rPr>
      </w:pPr>
      <w:r w:rsidRPr="009D67D8">
        <w:rPr>
          <w:rFonts w:eastAsiaTheme="minorHAnsi" w:cs="Tahoma"/>
          <w:lang w:eastAsia="en-US"/>
        </w:rPr>
        <w:t>Los pretiles de remate con sus respectivos castillos. Las cabezas de columnas para las futuras ampliaciones. Las preparaciones y tapas para futuros pasos de cables. La colocación de bajadas pluviales, preparaciones de futuras tuberías y rectificación de los niveles definitivos de coladeras de BAP. Revisión y sello de las juntas de tuberías en losa y pretiles, sellando con revoltura de cemento-arena e impermeabilizante integral. Limpieza de la losa y retiro del cascajo o material sobrante. Después de estos trabajos, el contratista deberá obtener la revisión y aprobación de éstos por parte del supervisor a fin de iniciar los trabajos de relleno y entortado de la siguiente forma:</w:t>
      </w:r>
    </w:p>
    <w:p w:rsidR="00555CC6" w:rsidRPr="009D67D8" w:rsidRDefault="00555CC6" w:rsidP="00173CB6">
      <w:pPr>
        <w:jc w:val="both"/>
        <w:rPr>
          <w:rFonts w:eastAsiaTheme="minorHAnsi" w:cs="Tahoma"/>
          <w:lang w:eastAsia="en-US"/>
        </w:rPr>
      </w:pPr>
      <w:r w:rsidRPr="009D67D8">
        <w:rPr>
          <w:rFonts w:eastAsiaTheme="minorHAnsi" w:cs="Tahoma"/>
          <w:lang w:eastAsia="en-US"/>
        </w:rPr>
        <w:t>Se fijarán escantillones para dar pendientes hacia los desagües.</w:t>
      </w:r>
    </w:p>
    <w:p w:rsidR="00555CC6" w:rsidRPr="009D67D8" w:rsidRDefault="00555CC6" w:rsidP="00173CB6">
      <w:pPr>
        <w:jc w:val="both"/>
        <w:rPr>
          <w:rFonts w:eastAsiaTheme="minorHAnsi" w:cs="Tahoma"/>
          <w:lang w:eastAsia="en-US"/>
        </w:rPr>
      </w:pPr>
      <w:r w:rsidRPr="009D67D8">
        <w:rPr>
          <w:rFonts w:eastAsiaTheme="minorHAnsi" w:cs="Tahoma"/>
          <w:lang w:eastAsia="en-US"/>
        </w:rPr>
        <w:t>Se subirá el material de relleno, el cual será limpio y seco.</w:t>
      </w:r>
    </w:p>
    <w:p w:rsidR="00555CC6" w:rsidRPr="009D67D8" w:rsidRDefault="00555CC6" w:rsidP="00173CB6">
      <w:pPr>
        <w:jc w:val="both"/>
        <w:rPr>
          <w:rFonts w:eastAsiaTheme="minorHAnsi" w:cs="Tahoma"/>
          <w:lang w:eastAsia="en-US"/>
        </w:rPr>
      </w:pPr>
      <w:r w:rsidRPr="009D67D8">
        <w:rPr>
          <w:rFonts w:eastAsiaTheme="minorHAnsi" w:cs="Tahoma"/>
          <w:lang w:eastAsia="en-US"/>
        </w:rPr>
        <w:t xml:space="preserve">Se harán los terrados hacia las coladeras, siguiendo los escantillones, apisonando el material para darle consistencia. </w:t>
      </w:r>
    </w:p>
    <w:p w:rsidR="004B0191" w:rsidRDefault="00555CC6" w:rsidP="00173CB6">
      <w:pPr>
        <w:jc w:val="both"/>
        <w:rPr>
          <w:rFonts w:eastAsiaTheme="minorHAnsi" w:cs="Tahoma"/>
          <w:lang w:eastAsia="en-US"/>
        </w:rPr>
      </w:pPr>
      <w:r w:rsidRPr="009D67D8">
        <w:rPr>
          <w:rFonts w:eastAsiaTheme="minorHAnsi" w:cs="Tahoma"/>
          <w:lang w:eastAsia="en-US"/>
        </w:rPr>
        <w:t>Se hará un entortado de 0.03 m, de espesor a base de mortero, calhidra y arena en proporción de 1:1:8</w:t>
      </w:r>
      <w:r w:rsidR="004B0191">
        <w:rPr>
          <w:rFonts w:eastAsiaTheme="minorHAnsi" w:cs="Tahoma"/>
          <w:lang w:eastAsia="en-US"/>
        </w:rPr>
        <w:t>.</w:t>
      </w:r>
    </w:p>
    <w:p w:rsidR="00555CC6" w:rsidRPr="009D67D8" w:rsidRDefault="00555CC6" w:rsidP="00173CB6">
      <w:pPr>
        <w:jc w:val="both"/>
        <w:rPr>
          <w:rFonts w:eastAsiaTheme="minorHAnsi" w:cs="Tahoma"/>
          <w:lang w:eastAsia="en-US"/>
        </w:rPr>
      </w:pPr>
      <w:r w:rsidRPr="009D67D8">
        <w:rPr>
          <w:rFonts w:eastAsiaTheme="minorHAnsi" w:cs="Tahoma"/>
          <w:lang w:eastAsia="en-US"/>
        </w:rPr>
        <w:lastRenderedPageBreak/>
        <w:t xml:space="preserve">Se forjarán chaflanes de 0.10 m x 0.10 m de concreto f´c=100 kg/cm2, en la intersección con los pretiles y cabezas de columnas, con una inclinación de 45° aproximadamente. El contratista deberá tomar las precauciones necesarias para proteger estos trabajos ante la posibilidad de lluvia en el momento de la ejecución. Si el relleno se </w:t>
      </w:r>
      <w:r w:rsidRPr="004B0191">
        <w:rPr>
          <w:rFonts w:eastAsiaTheme="minorHAnsi" w:cs="Tahoma"/>
          <w:lang w:eastAsia="en-US"/>
        </w:rPr>
        <w:t xml:space="preserve">humedeciera </w:t>
      </w:r>
      <w:r w:rsidR="0056708A" w:rsidRPr="004B0191">
        <w:rPr>
          <w:rFonts w:eastAsiaTheme="minorHAnsi" w:cs="Tahoma"/>
          <w:lang w:eastAsia="en-US"/>
        </w:rPr>
        <w:t>por lluvia</w:t>
      </w:r>
      <w:r w:rsidR="004B0191">
        <w:rPr>
          <w:rFonts w:eastAsiaTheme="minorHAnsi" w:cs="Tahoma"/>
          <w:lang w:eastAsia="en-US"/>
        </w:rPr>
        <w:t>,a juicio de la supervisión</w:t>
      </w:r>
      <w:r w:rsidRPr="009D67D8">
        <w:rPr>
          <w:rFonts w:eastAsiaTheme="minorHAnsi" w:cs="Tahoma"/>
          <w:lang w:eastAsia="en-US"/>
        </w:rPr>
        <w:t xml:space="preserve"> el contratista efectuará por su cuenta la substitución total o parcial del material.</w:t>
      </w:r>
    </w:p>
    <w:p w:rsidR="00555CC6" w:rsidRPr="009D67D8" w:rsidRDefault="00555CC6" w:rsidP="00173CB6">
      <w:pPr>
        <w:pStyle w:val="Ttulo2"/>
        <w:rPr>
          <w:rFonts w:eastAsiaTheme="minorHAnsi" w:cs="Tahoma"/>
          <w:lang w:eastAsia="en-US"/>
        </w:rPr>
      </w:pPr>
      <w:r w:rsidRPr="009D67D8">
        <w:t>UNIDADES DE MEDICIÓN TOLERANCIAS Y PAGO</w:t>
      </w:r>
    </w:p>
    <w:p w:rsidR="00555CC6" w:rsidRPr="009D67D8" w:rsidRDefault="00555CC6" w:rsidP="00173CB6">
      <w:pPr>
        <w:jc w:val="both"/>
        <w:rPr>
          <w:rFonts w:cs="Tahoma"/>
        </w:rPr>
      </w:pPr>
      <w:r w:rsidRPr="009D67D8">
        <w:rPr>
          <w:rFonts w:eastAsiaTheme="minorHAnsi" w:cs="Tahoma"/>
          <w:lang w:eastAsia="en-US"/>
        </w:rPr>
        <w:t xml:space="preserve">La forma de medición y pago será por unidad de obra terminada considerando como unidad el metro cuadrado (m2). Los valores se determinarán de acuerdo a las dimensiones indicadas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r w:rsidRPr="009D67D8">
        <w:rPr>
          <w:rFonts w:cs="Tahoma"/>
        </w:rPr>
        <w:br w:type="page"/>
      </w:r>
    </w:p>
    <w:p w:rsidR="009D67D8" w:rsidRPr="009D67D8" w:rsidRDefault="009D67D8" w:rsidP="00173CB6">
      <w:pPr>
        <w:pStyle w:val="Ttulo1"/>
      </w:pPr>
      <w:r w:rsidRPr="009D67D8">
        <w:lastRenderedPageBreak/>
        <w:t>ENLADRILLADO DE AZOTEA CON LADRILLO DE BARRO COMUN DE 1.5 X 24 X 24 CM ACABADO COMUN ASENTADO CON MORTERO CALHIDRA-ARENA 1:3 INCLUYE ESCOBILLADO CON LECHADA CEMENTO GRIS-AGUA.</w:t>
      </w:r>
    </w:p>
    <w:p w:rsidR="009D67D8" w:rsidRPr="009D67D8" w:rsidRDefault="009D67D8" w:rsidP="00173CB6">
      <w:pPr>
        <w:pStyle w:val="Ttulo2"/>
      </w:pPr>
      <w:r w:rsidRPr="009D67D8">
        <w:t>DESCRIPCIÓN DEL CONCEPTO</w:t>
      </w:r>
    </w:p>
    <w:p w:rsidR="009D67D8" w:rsidRPr="009D67D8" w:rsidRDefault="009D67D8" w:rsidP="00173CB6">
      <w:pPr>
        <w:jc w:val="both"/>
        <w:rPr>
          <w:rFonts w:cs="Arial"/>
        </w:rPr>
      </w:pPr>
      <w:r w:rsidRPr="009D67D8">
        <w:rPr>
          <w:rFonts w:eastAsiaTheme="minorHAnsi" w:cs="Tahoma"/>
          <w:lang w:eastAsia="en-US"/>
        </w:rPr>
        <w:t xml:space="preserve">Se entiende por “Enladrillado en Azotea”, la operación de colocar una capa uniforme de ladrillo plano de </w:t>
      </w:r>
      <w:r w:rsidRPr="009D67D8">
        <w:rPr>
          <w:rFonts w:cs="Arial"/>
        </w:rPr>
        <w:t>2.5 x 24 x 24 cm. adherido con una mezcla de Cemento Arena en una proporción 1:3 sobre el entortado en una azotea.</w:t>
      </w:r>
    </w:p>
    <w:p w:rsidR="009D67D8" w:rsidRPr="009D67D8" w:rsidRDefault="009D67D8" w:rsidP="00173CB6">
      <w:pPr>
        <w:pStyle w:val="Ttulo2"/>
        <w:rPr>
          <w:rFonts w:eastAsiaTheme="minorHAnsi" w:cs="Tahoma"/>
          <w:lang w:eastAsia="en-US"/>
        </w:rPr>
      </w:pPr>
      <w:r w:rsidRPr="009D67D8">
        <w:t>PROCEDIMIENTO DE EJECUCIÓN</w:t>
      </w:r>
    </w:p>
    <w:p w:rsidR="009D67D8" w:rsidRPr="009D67D8" w:rsidRDefault="009D67D8" w:rsidP="00173CB6">
      <w:pPr>
        <w:jc w:val="both"/>
        <w:rPr>
          <w:rFonts w:cs="Arial"/>
        </w:rPr>
      </w:pPr>
      <w:r w:rsidRPr="009D67D8">
        <w:rPr>
          <w:rFonts w:cs="Arial"/>
        </w:rPr>
        <w:t>Se colocará un enladrillado según los siguientes requisitos:</w:t>
      </w:r>
    </w:p>
    <w:p w:rsidR="009D67D8" w:rsidRPr="009D67D8" w:rsidRDefault="009D67D8" w:rsidP="00173CB6">
      <w:pPr>
        <w:jc w:val="both"/>
        <w:rPr>
          <w:rFonts w:cs="Arial"/>
        </w:rPr>
      </w:pPr>
      <w:r w:rsidRPr="009D67D8">
        <w:rPr>
          <w:rFonts w:cs="Arial"/>
        </w:rPr>
        <w:t>Se usará ladrillo rojo recocido común de forma rectangular preferentemente, con dimensiones aproximadas 2.5 x 24 x 24 cm.</w:t>
      </w:r>
    </w:p>
    <w:p w:rsidR="009D67D8" w:rsidRPr="009D67D8" w:rsidRDefault="009D67D8" w:rsidP="00173CB6">
      <w:pPr>
        <w:jc w:val="both"/>
        <w:rPr>
          <w:rFonts w:cs="Arial"/>
        </w:rPr>
      </w:pPr>
      <w:r w:rsidRPr="009D67D8">
        <w:rPr>
          <w:rFonts w:cs="Arial"/>
        </w:rPr>
        <w:t>El ladrillo deberá ser plano y sus dimensiones no deberán variar de una pieza a otra en más de 5 mm.</w:t>
      </w:r>
    </w:p>
    <w:p w:rsidR="009D67D8" w:rsidRPr="009D67D8" w:rsidRDefault="009D67D8" w:rsidP="00173CB6">
      <w:pPr>
        <w:jc w:val="both"/>
        <w:rPr>
          <w:rFonts w:cs="Arial"/>
        </w:rPr>
      </w:pPr>
      <w:r w:rsidRPr="009D67D8">
        <w:rPr>
          <w:rFonts w:cs="Arial"/>
        </w:rPr>
        <w:t>El contenido de arena del ladrillo no deberá exceder en el volumen de 20% de total.</w:t>
      </w:r>
    </w:p>
    <w:p w:rsidR="009D67D8" w:rsidRPr="009D67D8" w:rsidRDefault="009D67D8" w:rsidP="00173CB6">
      <w:pPr>
        <w:jc w:val="both"/>
        <w:rPr>
          <w:rFonts w:cs="Arial"/>
        </w:rPr>
      </w:pPr>
      <w:r w:rsidRPr="009D67D8">
        <w:rPr>
          <w:rFonts w:cs="Arial"/>
        </w:rPr>
        <w:t>El enladrillado será colocado en forma de petatillo con juntas no menores de 3 mm.para facilitar la penetración de la lechada evitando la colocación a hueso.</w:t>
      </w:r>
    </w:p>
    <w:p w:rsidR="009D67D8" w:rsidRPr="009D67D8" w:rsidRDefault="009D67D8" w:rsidP="00173CB6">
      <w:pPr>
        <w:jc w:val="both"/>
        <w:rPr>
          <w:rFonts w:cs="Arial"/>
        </w:rPr>
      </w:pPr>
      <w:r w:rsidRPr="009D67D8">
        <w:rPr>
          <w:rFonts w:cs="Arial"/>
        </w:rPr>
        <w:t>La superficie final que deberá obtenerse en la azotea será una superficie alabeada, es decir, continua sin la existencia de aristas o lomos.</w:t>
      </w:r>
    </w:p>
    <w:p w:rsidR="009D67D8" w:rsidRPr="009D67D8" w:rsidRDefault="009D67D8" w:rsidP="00173CB6">
      <w:pPr>
        <w:jc w:val="both"/>
        <w:rPr>
          <w:rFonts w:cs="Arial"/>
        </w:rPr>
      </w:pPr>
      <w:r w:rsidRPr="009D67D8">
        <w:rPr>
          <w:rFonts w:cs="Arial"/>
        </w:rPr>
        <w:t>El ladrillo será pegado directamente sobre el entortado usando como mezcla un mortero cemento-arena proporción 1:3, con espesor mínimo de 2 cm. Para la colocación del ladrillo en la zona cercana a la bajada se pondrán "maestras" en número suficiente a unos 2 m. de la bajada y, usando la regla radialmente, se podrá obtener la superficie cónica que se pretende emboquillando el ladrillo con mortero cemento arena 1:3 en el perímetro de la coladera.</w:t>
      </w:r>
    </w:p>
    <w:p w:rsidR="009D67D8" w:rsidRPr="009D67D8" w:rsidRDefault="009D67D8" w:rsidP="00173CB6">
      <w:pPr>
        <w:jc w:val="both"/>
        <w:rPr>
          <w:rFonts w:cs="Arial"/>
        </w:rPr>
      </w:pPr>
      <w:r w:rsidRPr="009D67D8">
        <w:rPr>
          <w:rFonts w:cs="Arial"/>
        </w:rPr>
        <w:t>Para la colocación del ladrillo en la zona alejada más de 2 m. de la bajada, se podrán poner el número necesario de "maestras" y usar como base para la regla las colocadas a 2 m. del centro.</w:t>
      </w:r>
    </w:p>
    <w:p w:rsidR="009D67D8" w:rsidRPr="009D67D8" w:rsidRDefault="009D67D8" w:rsidP="00173CB6">
      <w:pPr>
        <w:jc w:val="both"/>
        <w:rPr>
          <w:rFonts w:cs="Arial"/>
        </w:rPr>
      </w:pPr>
      <w:r w:rsidRPr="009D67D8">
        <w:rPr>
          <w:rFonts w:cs="Arial"/>
        </w:rPr>
        <w:t>Será condición que la regla sea usada exclusivamente como radio con centro en la propia bajada, para lo cual se atará un hilo al extremo de una regla haciendo centro con el otro extremo del hilo en eje de la bajada. Para facilitar esta operación, se colocará una tapa de madera sobre la campana de la bajada pluvial, dejando un clavo salido en el centro del cual se atará el hilo. Será condición que al usar la regla sea en forma radial y con hilo tenso. El ladrillo se colocará con su superficie áspera hacia arriba a efecto de que reciba apropiadamente la lechada.</w:t>
      </w:r>
    </w:p>
    <w:p w:rsidR="009D67D8" w:rsidRPr="009D67D8" w:rsidRDefault="009D67D8" w:rsidP="00173CB6">
      <w:pPr>
        <w:pStyle w:val="Ttulo2"/>
        <w:rPr>
          <w:rFonts w:cs="Arial"/>
        </w:rPr>
      </w:pPr>
      <w:r w:rsidRPr="009D67D8">
        <w:lastRenderedPageBreak/>
        <w:t>UNIDADES DE MEDICIÓN TOLERANCIAS Y PAGO</w:t>
      </w:r>
    </w:p>
    <w:p w:rsidR="009D67D8" w:rsidRPr="009D67D8" w:rsidRDefault="009D67D8" w:rsidP="00173CB6">
      <w:pPr>
        <w:jc w:val="both"/>
        <w:rPr>
          <w:rFonts w:eastAsiaTheme="minorHAnsi" w:cs="Tahoma"/>
          <w:lang w:eastAsia="en-US"/>
        </w:rPr>
      </w:pPr>
      <w:r w:rsidRPr="009D67D8">
        <w:rPr>
          <w:rFonts w:eastAsiaTheme="minorHAnsi" w:cs="Tahoma"/>
          <w:lang w:eastAsia="en-US"/>
        </w:rPr>
        <w:t xml:space="preserve">La forma de medición y pago será por unidad de obra terminada considerando como unidad el metro cuadrado (m2). Los valores se determinarán de acuerdo a las dimensiones indicadas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r w:rsidRPr="009D67D8">
        <w:rPr>
          <w:rFonts w:eastAsiaTheme="minorHAnsi" w:cs="Tahoma"/>
          <w:lang w:eastAsia="en-US"/>
        </w:rPr>
        <w:br w:type="page"/>
      </w:r>
    </w:p>
    <w:p w:rsidR="009D67D8" w:rsidRPr="009D67D8" w:rsidRDefault="009D67D8" w:rsidP="00173CB6">
      <w:pPr>
        <w:pStyle w:val="Ttulo1"/>
        <w:rPr>
          <w:rFonts w:eastAsia="Times New Roman"/>
        </w:rPr>
      </w:pPr>
      <w:r w:rsidRPr="009D67D8">
        <w:rPr>
          <w:rFonts w:eastAsia="Times New Roman"/>
        </w:rPr>
        <w:lastRenderedPageBreak/>
        <w:t xml:space="preserve">IMPERMEABILIZACION EN AZOTEA CON PRIMER </w:t>
      </w:r>
      <w:r w:rsidR="001D1AEA">
        <w:rPr>
          <w:rFonts w:eastAsia="Times New Roman"/>
        </w:rPr>
        <w:t>BASE SOLVENTE, PLASTIC CEMENT (CEMENTO PLASTICO</w:t>
      </w:r>
      <w:r w:rsidRPr="009D67D8">
        <w:rPr>
          <w:rFonts w:eastAsia="Times New Roman"/>
        </w:rPr>
        <w:t>) Y MEMBRANA IMPERMEABILIZANTE PREFABRICADO DE 4 MM DE ESPESO</w:t>
      </w:r>
      <w:r w:rsidR="001D1AEA">
        <w:rPr>
          <w:rFonts w:eastAsia="Times New Roman"/>
        </w:rPr>
        <w:t xml:space="preserve">R Y 7 AÑOS DE GARANTIA MINIMO, </w:t>
      </w:r>
      <w:r w:rsidRPr="009D67D8">
        <w:rPr>
          <w:rFonts w:eastAsia="Times New Roman"/>
        </w:rPr>
        <w:t xml:space="preserve">A BASE DE UN CUERPO BITUMINOSO POLIMERIZADO Y FORMULADO CON UN REFUERZO CENTRAL DE POLIPROPILENO ATACTICO ( SISTEMA APP ), LAMINADO Y ARMADO CON UN REFUERZO CENTRAL DE POLIESTER SPUNBOND DE ALTO GRAMAJE Y CON UN </w:t>
      </w:r>
      <w:r w:rsidRPr="004B0191">
        <w:rPr>
          <w:rFonts w:eastAsia="Times New Roman"/>
        </w:rPr>
        <w:t>ACABA</w:t>
      </w:r>
      <w:r w:rsidR="004B0191" w:rsidRPr="004B0191">
        <w:rPr>
          <w:rFonts w:eastAsia="Times New Roman"/>
        </w:rPr>
        <w:t>D</w:t>
      </w:r>
      <w:r w:rsidRPr="004B0191">
        <w:rPr>
          <w:rFonts w:eastAsia="Times New Roman"/>
        </w:rPr>
        <w:t>O</w:t>
      </w:r>
      <w:r w:rsidRPr="009D67D8">
        <w:rPr>
          <w:rFonts w:eastAsia="Times New Roman"/>
        </w:rPr>
        <w:t xml:space="preserve"> APARENTE DE GRAVILLA ENCAP</w:t>
      </w:r>
      <w:r w:rsidR="001D1AEA">
        <w:rPr>
          <w:rFonts w:eastAsia="Times New Roman"/>
        </w:rPr>
        <w:t xml:space="preserve">SULADA Y ESMALTADA COLOR ROJO, </w:t>
      </w:r>
      <w:r w:rsidRPr="009D67D8">
        <w:rPr>
          <w:rFonts w:eastAsia="Times New Roman"/>
        </w:rPr>
        <w:t xml:space="preserve">INCLUYE: RETIRO DE IMPUREZAS E IMPERMEABILIZANTE EXISTENTE,  LIMPIEZA Y PREPARACION DE LA SUPERFICIE,  CALAFATEO DE GRIETAS Y CHAFLANES EN "V" CON EL CEMENTOPLASTICO, DEJAR LA SUPERFICIE LIBRE DE HUMEDAD APLICANDO EL PRIMER, PREPARACION DE LAS </w:t>
      </w:r>
      <w:r w:rsidR="001D1AEA">
        <w:rPr>
          <w:rFonts w:eastAsia="Times New Roman"/>
        </w:rPr>
        <w:t>COLADERAS Y BAJADAS PLUVIALES (ENCOFRADO</w:t>
      </w:r>
      <w:r w:rsidRPr="009D67D8">
        <w:rPr>
          <w:rFonts w:eastAsia="Times New Roman"/>
        </w:rPr>
        <w:t>) CON CINTURONES DE POLIESTER, CUBRIR TODO EL PRETIL Y BOQUILLA EX</w:t>
      </w:r>
      <w:r w:rsidR="001D1AEA">
        <w:rPr>
          <w:rFonts w:eastAsia="Times New Roman"/>
        </w:rPr>
        <w:t xml:space="preserve">ISTENTES (ENCAPSULAR LOSA), </w:t>
      </w:r>
      <w:r w:rsidRPr="009D67D8">
        <w:rPr>
          <w:rFonts w:eastAsia="Times New Roman"/>
        </w:rPr>
        <w:t>COLOCACION DE LA MEMBRANA A TERMOFUSION CON FLAMA DIRECTA, BARRIDO DE LA SUPERFICIE PARA ELIMINAR</w:t>
      </w:r>
      <w:r w:rsidR="001D1AEA">
        <w:rPr>
          <w:rFonts w:eastAsia="Times New Roman"/>
        </w:rPr>
        <w:t xml:space="preserve"> PARTICULAS DE GRAVILLA SUELTA,</w:t>
      </w:r>
      <w:r w:rsidRPr="009D67D8">
        <w:rPr>
          <w:rFonts w:eastAsia="Times New Roman"/>
        </w:rPr>
        <w:t xml:space="preserve"> MANO DE OBRA, HERRAMIENTA, ANDAMIOS Y ACARREOS DE LOS MATERIALES, DESPERDICOS Y ESCOMBRO, Y TODO LO NECESARIO PARA SU CORRECTA EJECUCION.</w:t>
      </w:r>
    </w:p>
    <w:p w:rsidR="009D67D8" w:rsidRPr="009D67D8" w:rsidRDefault="009D67D8" w:rsidP="00173CB6">
      <w:pPr>
        <w:pStyle w:val="Ttulo2"/>
        <w:rPr>
          <w:rFonts w:cs="Arial"/>
        </w:rPr>
      </w:pPr>
      <w:r w:rsidRPr="009D67D8">
        <w:t>PROCEDIMIENTO DE EJECUCIÓN</w:t>
      </w:r>
    </w:p>
    <w:p w:rsidR="009D67D8" w:rsidRPr="009D67D8" w:rsidRDefault="009D67D8" w:rsidP="00173CB6">
      <w:pPr>
        <w:jc w:val="both"/>
        <w:rPr>
          <w:rFonts w:cs="Arial"/>
        </w:rPr>
      </w:pPr>
      <w:r w:rsidRPr="009D67D8">
        <w:rPr>
          <w:rFonts w:cs="Arial"/>
        </w:rPr>
        <w:t>1. PREPARACIÓN DE LA SUPERFICIE</w:t>
      </w:r>
    </w:p>
    <w:p w:rsidR="009D67D8" w:rsidRPr="009D67D8" w:rsidRDefault="009D67D8" w:rsidP="00173CB6">
      <w:pPr>
        <w:jc w:val="both"/>
        <w:rPr>
          <w:rFonts w:cs="Arial"/>
        </w:rPr>
      </w:pPr>
      <w:r w:rsidRPr="009D67D8">
        <w:rPr>
          <w:rFonts w:cs="Arial"/>
        </w:rPr>
        <w:t>Elimine partes sueltas o flojas y salientes filosas o puntiagudas rasurando mediante una pala plana. Capas antiguas o deterioradas de otros productos deberán ser retiradas. Limpie polvo, óxidos, grasas y partículas sueltas.</w:t>
      </w:r>
    </w:p>
    <w:p w:rsidR="009D67D8" w:rsidRPr="009D67D8" w:rsidRDefault="009D67D8" w:rsidP="00173CB6">
      <w:pPr>
        <w:jc w:val="both"/>
        <w:rPr>
          <w:rFonts w:cs="Arial"/>
        </w:rPr>
      </w:pPr>
      <w:r w:rsidRPr="009D67D8">
        <w:rPr>
          <w:rFonts w:cs="Arial"/>
        </w:rPr>
        <w:t>2. IMPRIMACIÓN</w:t>
      </w:r>
    </w:p>
    <w:p w:rsidR="009D67D8" w:rsidRPr="009D67D8" w:rsidRDefault="009D67D8" w:rsidP="00173CB6">
      <w:pPr>
        <w:jc w:val="both"/>
        <w:rPr>
          <w:rFonts w:cs="Arial"/>
        </w:rPr>
      </w:pPr>
      <w:r w:rsidRPr="009D67D8">
        <w:rPr>
          <w:rFonts w:cs="Arial"/>
        </w:rPr>
        <w:t>Aplique una mano uniforme de hidroprimer tal y como viene (sin diluir), con un rendimiento aprox. de 4 - 5 m2/litro. El hidroprimer seca en 4 horas aprox. (con día soleado), en días nublados dejar secar durante 24 horas.</w:t>
      </w:r>
    </w:p>
    <w:p w:rsidR="009D67D8" w:rsidRPr="009D67D8" w:rsidRDefault="009D67D8" w:rsidP="00173CB6">
      <w:pPr>
        <w:jc w:val="both"/>
        <w:rPr>
          <w:rFonts w:cs="Arial"/>
        </w:rPr>
      </w:pPr>
      <w:r w:rsidRPr="009D67D8">
        <w:rPr>
          <w:rFonts w:cs="Arial"/>
        </w:rPr>
        <w:t>3. RESANADO DE FISURAS</w:t>
      </w:r>
    </w:p>
    <w:p w:rsidR="009D67D8" w:rsidRPr="009D67D8" w:rsidRDefault="009D67D8" w:rsidP="00173CB6">
      <w:pPr>
        <w:jc w:val="both"/>
        <w:rPr>
          <w:rFonts w:cs="Arial"/>
        </w:rPr>
      </w:pPr>
      <w:r w:rsidRPr="009D67D8">
        <w:rPr>
          <w:rFonts w:cs="Arial"/>
        </w:rPr>
        <w:t xml:space="preserve">Una vez seco el hidroprimer y en caso de existir fisuras, calafatéelas (rellénelas) con </w:t>
      </w:r>
      <w:r w:rsidR="00EB1E77" w:rsidRPr="009D67D8">
        <w:rPr>
          <w:rFonts w:cs="Arial"/>
        </w:rPr>
        <w:t>PlasticCement</w:t>
      </w:r>
      <w:r w:rsidRPr="009D67D8">
        <w:rPr>
          <w:rFonts w:cs="Arial"/>
        </w:rPr>
        <w:t xml:space="preserve"> y deje secar por 4 hrs. </w:t>
      </w:r>
    </w:p>
    <w:p w:rsidR="009D67D8" w:rsidRPr="009D67D8" w:rsidRDefault="009D67D8" w:rsidP="00173CB6">
      <w:pPr>
        <w:jc w:val="both"/>
        <w:rPr>
          <w:rFonts w:cs="Arial"/>
        </w:rPr>
      </w:pPr>
      <w:r w:rsidRPr="009D67D8">
        <w:rPr>
          <w:rFonts w:cs="Arial"/>
        </w:rPr>
        <w:t>4. REFUERZO DE PUNTOS CRÍTICOS</w:t>
      </w:r>
    </w:p>
    <w:p w:rsidR="009D67D8" w:rsidRDefault="009D67D8" w:rsidP="00173CB6">
      <w:pPr>
        <w:jc w:val="both"/>
        <w:rPr>
          <w:rFonts w:cs="Arial"/>
        </w:rPr>
      </w:pPr>
      <w:r w:rsidRPr="009D67D8">
        <w:rPr>
          <w:rFonts w:cs="Arial"/>
        </w:rPr>
        <w:t>Sobre el hidroprimer ya seco, coloque en cada Punto Crítico un refuerzo mediante un recorte de Impermeabilizante prefabricado liso, según el tamaño que se requiera empleando la misma técnica de vulcanización que se expone para la Instalación del manto impermeable.</w:t>
      </w:r>
    </w:p>
    <w:p w:rsidR="001D1AEA" w:rsidRPr="009D67D8" w:rsidRDefault="001D1AEA" w:rsidP="00173CB6">
      <w:pPr>
        <w:jc w:val="both"/>
        <w:rPr>
          <w:rFonts w:cs="Arial"/>
        </w:rPr>
      </w:pPr>
    </w:p>
    <w:p w:rsidR="009D67D8" w:rsidRPr="009D67D8" w:rsidRDefault="009D67D8" w:rsidP="00173CB6">
      <w:pPr>
        <w:jc w:val="both"/>
        <w:rPr>
          <w:rFonts w:cs="Arial"/>
        </w:rPr>
      </w:pPr>
      <w:r w:rsidRPr="009D67D8">
        <w:rPr>
          <w:rFonts w:cs="Arial"/>
        </w:rPr>
        <w:lastRenderedPageBreak/>
        <w:t>5. INSTALACIÓN DEL MANTO IMPERMEABLE</w:t>
      </w:r>
    </w:p>
    <w:p w:rsidR="009D67D8" w:rsidRPr="009D67D8" w:rsidRDefault="009D67D8" w:rsidP="00173CB6">
      <w:pPr>
        <w:jc w:val="both"/>
        <w:rPr>
          <w:rFonts w:cs="Arial"/>
        </w:rPr>
      </w:pPr>
      <w:r w:rsidRPr="009D67D8">
        <w:rPr>
          <w:rFonts w:cs="Arial"/>
        </w:rPr>
        <w:t>Antes de proceder a la instalación del manto elimine eventuales impurezas que se hayan depositado durante el secado del Imprimador, pasando un trapo húmedo.</w:t>
      </w:r>
    </w:p>
    <w:p w:rsidR="009D67D8" w:rsidRPr="009D67D8" w:rsidRDefault="009D67D8" w:rsidP="00173CB6">
      <w:pPr>
        <w:jc w:val="both"/>
        <w:rPr>
          <w:rFonts w:cs="Arial"/>
        </w:rPr>
      </w:pPr>
      <w:r w:rsidRPr="009D67D8">
        <w:rPr>
          <w:rFonts w:cs="Arial"/>
        </w:rPr>
        <w:t xml:space="preserve">Caliente por medio de soplete de gas (especial para prefabricados) la cara inferior de una sección del manto hasta fundir la película transparente de polipropileno que trae integrada, y proceda de inmediato a asentarla contra la superficie, presionando ligeramente a efecto de que </w:t>
      </w:r>
      <w:r w:rsidR="004B0191">
        <w:rPr>
          <w:rFonts w:cs="Arial"/>
        </w:rPr>
        <w:t>suelde</w:t>
      </w:r>
      <w:r w:rsidRPr="009D67D8">
        <w:rPr>
          <w:rFonts w:cs="Arial"/>
        </w:rPr>
        <w:t xml:space="preserve"> por vulcanización. Repita esta operación a medida que va extendiendo el rollo de Festermip 15 APP PS 4.5 </w:t>
      </w:r>
      <w:r w:rsidR="00EB1E77" w:rsidRPr="009D67D8">
        <w:rPr>
          <w:rFonts w:cs="Arial"/>
        </w:rPr>
        <w:t>mm.gravilla</w:t>
      </w:r>
      <w:r w:rsidR="00610ADE">
        <w:rPr>
          <w:rFonts w:cs="Arial"/>
        </w:rPr>
        <w:t>.</w:t>
      </w:r>
    </w:p>
    <w:p w:rsidR="009D67D8" w:rsidRPr="009D67D8" w:rsidRDefault="009D67D8" w:rsidP="00173CB6">
      <w:pPr>
        <w:jc w:val="both"/>
        <w:rPr>
          <w:rFonts w:cs="Arial"/>
        </w:rPr>
      </w:pPr>
      <w:r w:rsidRPr="009D67D8">
        <w:rPr>
          <w:rFonts w:cs="Arial"/>
        </w:rPr>
        <w:t>Para la colocación de los rollos siguientes deje traslapes de 10 cm. a los lados y 10 cm. sobre los extremos de cada uno. Adhiera por vulcanización la sección a traslapar, presionándola (de preferencia mediante rodillo metálico), contra el rollo inferior de forma tal que "escupa" aproximadamente 1 cm. de material asfáltico por su borde.</w:t>
      </w:r>
    </w:p>
    <w:p w:rsidR="009D67D8" w:rsidRPr="009D67D8" w:rsidRDefault="009D67D8" w:rsidP="00173CB6">
      <w:pPr>
        <w:pStyle w:val="Ttulo2"/>
        <w:rPr>
          <w:rFonts w:cs="Arial"/>
        </w:rPr>
      </w:pPr>
      <w:r w:rsidRPr="009D67D8">
        <w:t>UNIDADES DE MEDICIÓN TOLERANCIAS Y PAGO</w:t>
      </w:r>
    </w:p>
    <w:p w:rsidR="009D67D8" w:rsidRPr="009D67D8" w:rsidRDefault="009D67D8" w:rsidP="00173CB6">
      <w:pPr>
        <w:jc w:val="both"/>
        <w:rPr>
          <w:rFonts w:eastAsiaTheme="minorHAnsi" w:cs="Tahoma"/>
          <w:lang w:eastAsia="en-US"/>
        </w:rPr>
      </w:pPr>
      <w:r w:rsidRPr="009D67D8">
        <w:rPr>
          <w:rFonts w:eastAsiaTheme="minorHAnsi" w:cs="Tahoma"/>
          <w:lang w:eastAsia="en-US"/>
        </w:rPr>
        <w:t xml:space="preserve">La forma de medición y pago podrá ser por unidad de obra terminada, considerando como unidad el metro cuadrado (m2). Los valores se determinarán de acuerdo a las dimensiones indicadas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9D67D8" w:rsidRPr="009D67D8" w:rsidRDefault="009D67D8" w:rsidP="00173CB6">
      <w:pPr>
        <w:jc w:val="both"/>
        <w:rPr>
          <w:rFonts w:eastAsiaTheme="minorHAnsi" w:cs="Tahoma"/>
          <w:lang w:eastAsia="en-US"/>
        </w:rPr>
      </w:pPr>
      <w:r w:rsidRPr="009D67D8">
        <w:rPr>
          <w:rFonts w:eastAsiaTheme="minorHAnsi" w:cs="Tahoma"/>
          <w:lang w:eastAsia="en-US"/>
        </w:rPr>
        <w:br w:type="page"/>
      </w:r>
    </w:p>
    <w:p w:rsidR="00C2585F" w:rsidRPr="009D67D8" w:rsidRDefault="0090433A" w:rsidP="00173CB6">
      <w:pPr>
        <w:pStyle w:val="Ttulo1"/>
        <w:rPr>
          <w:rFonts w:eastAsia="Times New Roman"/>
          <w:lang w:val="es-ES"/>
        </w:rPr>
      </w:pPr>
      <w:r w:rsidRPr="009D67D8">
        <w:rPr>
          <w:rFonts w:eastAsia="Times New Roman"/>
          <w:lang w:val="es-ES"/>
        </w:rPr>
        <w:lastRenderedPageBreak/>
        <w:t xml:space="preserve">CASTILLO DE CONCRETO DE DIFERENTES SECCIONES, CONCRETO F'C=150 KG/CM2 Y 200 KG/CM2, AGREGADO MÁXIMO DE 3/4", CIMBRA 2 CARAS, REFORZADO CON VARILLAS DE 1/2" Ó 3/4” ESTRIBOS DE 3/8" </w:t>
      </w:r>
      <w:r w:rsidR="00391513" w:rsidRPr="009D67D8">
        <w:rPr>
          <w:rFonts w:eastAsia="Times New Roman"/>
          <w:lang w:val="es-ES"/>
        </w:rPr>
        <w:t>Ó 1</w:t>
      </w:r>
      <w:r w:rsidRPr="009D67D8">
        <w:rPr>
          <w:rFonts w:eastAsia="Times New Roman"/>
          <w:lang w:val="es-ES"/>
        </w:rPr>
        <w:t>/4”.</w:t>
      </w:r>
    </w:p>
    <w:p w:rsidR="00C2585F" w:rsidRPr="009D67D8" w:rsidRDefault="00C2585F" w:rsidP="00173CB6">
      <w:pPr>
        <w:pStyle w:val="Ttulo2"/>
        <w:rPr>
          <w:rFonts w:eastAsia="Times New Roman" w:cs="Times New Roman"/>
          <w:lang w:val="es-ES"/>
        </w:rPr>
      </w:pPr>
      <w:r w:rsidRPr="009D67D8">
        <w:t>DESCRIPCIÓN DEL CONCEPTO</w:t>
      </w:r>
    </w:p>
    <w:p w:rsidR="00C2585F" w:rsidRDefault="00C2585F" w:rsidP="00173CB6">
      <w:pPr>
        <w:jc w:val="both"/>
        <w:rPr>
          <w:rFonts w:eastAsiaTheme="minorHAnsi" w:cs="Tahoma"/>
          <w:lang w:eastAsia="en-US"/>
        </w:rPr>
      </w:pPr>
      <w:r w:rsidRPr="009D67D8">
        <w:rPr>
          <w:rFonts w:eastAsiaTheme="minorHAnsi" w:cs="Tahoma"/>
          <w:lang w:eastAsia="en-US"/>
        </w:rPr>
        <w:t>Es el castillo un elemento estructural que sirve para transmitir carga o para reforzar los muros y las uniones de estos.Entiéndase este concepto como las operaciones llevadas a cabo por los medios adecuados para armar, cimbrar y colar los elementos verticales de refuerzo de los muros.</w:t>
      </w:r>
    </w:p>
    <w:p w:rsidR="00C2585F" w:rsidRPr="009D67D8" w:rsidRDefault="00C2585F" w:rsidP="00173CB6">
      <w:pPr>
        <w:jc w:val="both"/>
        <w:rPr>
          <w:rFonts w:eastAsiaTheme="minorHAnsi" w:cs="Tahoma"/>
          <w:lang w:eastAsia="en-US"/>
        </w:rPr>
      </w:pPr>
      <w:r w:rsidRPr="009D67D8">
        <w:rPr>
          <w:rFonts w:eastAsiaTheme="minorHAnsi" w:cs="Tahoma"/>
          <w:lang w:eastAsia="en-US"/>
        </w:rPr>
        <w:t>Concreto f´c</w:t>
      </w:r>
      <w:r w:rsidR="009C480A" w:rsidRPr="009D67D8">
        <w:rPr>
          <w:rFonts w:eastAsiaTheme="minorHAnsi" w:cs="Tahoma"/>
          <w:lang w:eastAsia="en-US"/>
        </w:rPr>
        <w:t>=</w:t>
      </w:r>
      <w:r w:rsidRPr="009D67D8">
        <w:rPr>
          <w:rFonts w:eastAsiaTheme="minorHAnsi" w:cs="Tahoma"/>
          <w:lang w:eastAsia="en-US"/>
        </w:rPr>
        <w:t>150 kg/cm2, grava ¾”, arena limpia y agua limpia</w:t>
      </w:r>
      <w:r w:rsidR="009C480A" w:rsidRPr="009D67D8">
        <w:rPr>
          <w:rFonts w:eastAsiaTheme="minorHAnsi" w:cs="Tahoma"/>
          <w:lang w:eastAsia="en-US"/>
        </w:rPr>
        <w:t xml:space="preserve"> con el </w:t>
      </w:r>
      <w:r w:rsidR="0090433A" w:rsidRPr="009D67D8">
        <w:rPr>
          <w:rFonts w:eastAsiaTheme="minorHAnsi" w:cs="Tahoma"/>
          <w:lang w:eastAsia="en-US"/>
        </w:rPr>
        <w:t>siguiente proporcionamiento:</w:t>
      </w:r>
      <w:r w:rsidR="004B0191">
        <w:t>De acuerdo a las recomendaciones de los fabricantes de cemento nacionales, p</w:t>
      </w:r>
      <w:r w:rsidR="004B0191" w:rsidRPr="009D67D8">
        <w:t xml:space="preserve">ara </w:t>
      </w:r>
      <w:r w:rsidR="009C480A" w:rsidRPr="009D67D8">
        <w:rPr>
          <w:rFonts w:eastAsiaTheme="minorHAnsi" w:cs="Tahoma"/>
          <w:lang w:eastAsia="en-US"/>
        </w:rPr>
        <w:t>fabricar 1.0 m3, 313 kg. De cemento portland tipo I, 0.484 m3 de arena, 0667 m3 de grava y 0.198 m3 de agua.</w:t>
      </w:r>
    </w:p>
    <w:p w:rsidR="009C480A" w:rsidRPr="009D67D8" w:rsidRDefault="009C480A" w:rsidP="00173CB6">
      <w:pPr>
        <w:jc w:val="both"/>
        <w:rPr>
          <w:rFonts w:eastAsiaTheme="minorHAnsi" w:cs="Tahoma"/>
          <w:lang w:eastAsia="en-US"/>
        </w:rPr>
      </w:pPr>
      <w:r w:rsidRPr="009D67D8">
        <w:rPr>
          <w:rFonts w:eastAsiaTheme="minorHAnsi" w:cs="Tahoma"/>
          <w:lang w:eastAsia="en-US"/>
        </w:rPr>
        <w:t xml:space="preserve">Concreto f´c=200 kg/cm2, grava ¾”, arena limpia y agua limpia con el siguiente proporcionamiento: </w:t>
      </w:r>
      <w:r w:rsidR="004B0191">
        <w:t>De acuerdo a las recomendaciones de los fabricantes de cemento nacionales, p</w:t>
      </w:r>
      <w:r w:rsidR="004B0191" w:rsidRPr="009D67D8">
        <w:t xml:space="preserve">ara </w:t>
      </w:r>
      <w:r w:rsidRPr="009D67D8">
        <w:rPr>
          <w:rFonts w:eastAsiaTheme="minorHAnsi" w:cs="Tahoma"/>
          <w:lang w:eastAsia="en-US"/>
        </w:rPr>
        <w:t>fabricar 1.0 m3, 368 kg. De cemento portland tipo I, 0.473 m3 de arena, 0653 m3 de grava y 0.195 m3 de agua.</w:t>
      </w:r>
    </w:p>
    <w:p w:rsidR="009C480A" w:rsidRPr="009D67D8" w:rsidRDefault="009C480A" w:rsidP="00173CB6">
      <w:pPr>
        <w:jc w:val="both"/>
        <w:rPr>
          <w:rFonts w:eastAsiaTheme="minorHAnsi" w:cs="Tahoma"/>
          <w:lang w:eastAsia="en-US"/>
        </w:rPr>
      </w:pPr>
      <w:r w:rsidRPr="009D67D8">
        <w:rPr>
          <w:rFonts w:eastAsiaTheme="minorHAnsi" w:cs="Tahoma"/>
          <w:lang w:eastAsia="en-US"/>
        </w:rPr>
        <w:t>El acero de refuerzo es de una resistencia nominal fy=4200 kg/cm2 en los diámetros y cantidad marcados en el proyecto, con estribos</w:t>
      </w:r>
      <w:r w:rsidR="00931305" w:rsidRPr="009D67D8">
        <w:rPr>
          <w:rFonts w:eastAsiaTheme="minorHAnsi" w:cs="Tahoma"/>
          <w:lang w:eastAsia="en-US"/>
        </w:rPr>
        <w:t xml:space="preserve"> del diámetro y a la separación</w:t>
      </w:r>
      <w:r w:rsidRPr="009D67D8">
        <w:rPr>
          <w:rFonts w:eastAsiaTheme="minorHAnsi" w:cs="Tahoma"/>
          <w:lang w:eastAsia="en-US"/>
        </w:rPr>
        <w:t xml:space="preserve"> indicados en el proyecto.</w:t>
      </w:r>
    </w:p>
    <w:p w:rsidR="00C2585F" w:rsidRPr="009D67D8" w:rsidRDefault="00C2585F" w:rsidP="00173CB6">
      <w:pPr>
        <w:pStyle w:val="Ttulo2"/>
        <w:rPr>
          <w:rFonts w:eastAsiaTheme="minorHAnsi" w:cs="Tahoma"/>
          <w:lang w:eastAsia="en-US"/>
        </w:rPr>
      </w:pPr>
      <w:r w:rsidRPr="009D67D8">
        <w:t>PROCEDIMIENTO DE EJECUCIÓN</w:t>
      </w:r>
    </w:p>
    <w:p w:rsidR="00C2585F" w:rsidRPr="009D67D8" w:rsidRDefault="00C2585F" w:rsidP="00173CB6">
      <w:pPr>
        <w:jc w:val="both"/>
        <w:rPr>
          <w:rFonts w:cs="Tahoma"/>
        </w:rPr>
      </w:pPr>
      <w:r w:rsidRPr="009D67D8">
        <w:rPr>
          <w:rFonts w:cs="Tahoma"/>
        </w:rPr>
        <w:t>Se procederá a habilitar el acero de refuerzo indicado en planos estructurales y/o catálogo de co</w:t>
      </w:r>
      <w:r w:rsidR="00980DD8" w:rsidRPr="009D67D8">
        <w:rPr>
          <w:rFonts w:cs="Tahoma"/>
        </w:rPr>
        <w:t>nceptos, se cimbrara y se colará</w:t>
      </w:r>
      <w:r w:rsidRPr="009D67D8">
        <w:rPr>
          <w:rFonts w:cs="Tahoma"/>
        </w:rPr>
        <w:t xml:space="preserve">, considerando las disposiciones indicadas en los planos. El armado del castillo deberá traslaparse con los anclajes previstos en la estructura. Tanto traslapes como doblado de varilla, ganchos, dobleces y colocación de acero, deberán cumplir con las especificaciones generales de armados de acero. </w:t>
      </w:r>
    </w:p>
    <w:p w:rsidR="00C2585F" w:rsidRPr="009D67D8" w:rsidRDefault="00C2585F" w:rsidP="00173CB6">
      <w:pPr>
        <w:jc w:val="both"/>
        <w:rPr>
          <w:rFonts w:cs="Tahoma"/>
        </w:rPr>
      </w:pPr>
      <w:r w:rsidRPr="009D67D8">
        <w:rPr>
          <w:rFonts w:cs="Tahoma"/>
        </w:rPr>
        <w:t xml:space="preserve">Se procede a cimbrar con formas de madera los castillos, ya sean estos de esquina, cruce de muros o intermedios, teniendo cuidado de colocar tensores en dos o tres partes de la altura del castillo, perforando para ello la cimbra, para evitar deformaciones al vaciar el concreto. </w:t>
      </w:r>
    </w:p>
    <w:p w:rsidR="00C2585F" w:rsidRPr="009D67D8" w:rsidRDefault="00C2585F" w:rsidP="00173CB6">
      <w:pPr>
        <w:jc w:val="both"/>
        <w:rPr>
          <w:rFonts w:cs="Tahoma"/>
        </w:rPr>
      </w:pPr>
      <w:r w:rsidRPr="009D67D8">
        <w:rPr>
          <w:rFonts w:cs="Tahoma"/>
        </w:rPr>
        <w:t xml:space="preserve">Se humedecerá la cimbra para evitar la pérdida de humedad del concreto y que pudiera perjudicar al fraguado de este, se procede al colado del castillo picando la revoltura con un pedazo de varilla para lograr el acomodo del agregado y la extracción del aire, sirviendo esto como vibrado y lograr así el recubrimiento del acero. </w:t>
      </w:r>
    </w:p>
    <w:p w:rsidR="00C2585F" w:rsidRPr="009D67D8" w:rsidRDefault="00C2585F" w:rsidP="00173CB6">
      <w:pPr>
        <w:jc w:val="both"/>
        <w:rPr>
          <w:rFonts w:cs="Tahoma"/>
        </w:rPr>
      </w:pPr>
      <w:r w:rsidRPr="009D67D8">
        <w:rPr>
          <w:rFonts w:cs="Tahoma"/>
        </w:rPr>
        <w:t xml:space="preserve">Se verificará que la cimbra quede bien unida al muro y que este se encuentre bien plomeado antes y después del colado. </w:t>
      </w:r>
    </w:p>
    <w:p w:rsidR="00C2585F" w:rsidRPr="009D67D8" w:rsidRDefault="00C2585F" w:rsidP="00173CB6">
      <w:pPr>
        <w:jc w:val="both"/>
        <w:rPr>
          <w:rFonts w:cs="Tahoma"/>
        </w:rPr>
      </w:pPr>
      <w:r w:rsidRPr="009D67D8">
        <w:rPr>
          <w:rFonts w:cs="Tahoma"/>
        </w:rPr>
        <w:t>La resistencia del concreto a utilizar será el indicado en el proyecto.</w:t>
      </w:r>
    </w:p>
    <w:p w:rsidR="00C2585F" w:rsidRPr="009D67D8" w:rsidRDefault="00C2585F" w:rsidP="00173CB6">
      <w:pPr>
        <w:jc w:val="both"/>
        <w:rPr>
          <w:rFonts w:eastAsiaTheme="minorHAnsi" w:cs="Tahoma"/>
          <w:lang w:eastAsia="en-US"/>
        </w:rPr>
      </w:pPr>
      <w:r w:rsidRPr="009D67D8">
        <w:rPr>
          <w:rFonts w:eastAsiaTheme="minorHAnsi" w:cs="Tahoma"/>
          <w:lang w:eastAsia="en-US"/>
        </w:rPr>
        <w:lastRenderedPageBreak/>
        <w:t>La localización de los castillos será en planos arquitectónicos y/o estructurales.</w:t>
      </w:r>
    </w:p>
    <w:p w:rsidR="00C2585F" w:rsidRPr="009D67D8" w:rsidRDefault="00C2585F" w:rsidP="00173CB6">
      <w:pPr>
        <w:jc w:val="both"/>
        <w:rPr>
          <w:rFonts w:eastAsiaTheme="minorHAnsi" w:cs="Tahoma"/>
          <w:lang w:eastAsia="en-US"/>
        </w:rPr>
      </w:pPr>
      <w:r w:rsidRPr="009D67D8">
        <w:rPr>
          <w:rFonts w:eastAsiaTheme="minorHAnsi" w:cs="Tahoma"/>
          <w:lang w:eastAsia="en-US"/>
        </w:rPr>
        <w:t>El colado del mismo, deberá ser invariablemente en revolvedora.</w:t>
      </w:r>
    </w:p>
    <w:p w:rsidR="00C2585F" w:rsidRPr="009D67D8" w:rsidRDefault="00C2585F" w:rsidP="00173CB6">
      <w:pPr>
        <w:pStyle w:val="Ttulo2"/>
        <w:rPr>
          <w:rFonts w:eastAsiaTheme="minorHAnsi" w:cs="Tahoma"/>
          <w:lang w:eastAsia="en-US"/>
        </w:rPr>
      </w:pPr>
      <w:r w:rsidRPr="009D67D8">
        <w:t>UNIDADES DE MEDICIÓN TOLERANCIAS Y PAGO</w:t>
      </w:r>
    </w:p>
    <w:p w:rsidR="00C2585F" w:rsidRPr="009D67D8" w:rsidRDefault="00C2585F" w:rsidP="00173CB6">
      <w:pPr>
        <w:jc w:val="both"/>
        <w:rPr>
          <w:rFonts w:eastAsiaTheme="minorHAnsi" w:cs="Tahoma"/>
          <w:lang w:eastAsia="en-US"/>
        </w:rPr>
      </w:pPr>
      <w:r w:rsidRPr="009D67D8">
        <w:rPr>
          <w:rFonts w:eastAsiaTheme="minorHAnsi" w:cs="Tahoma"/>
          <w:lang w:eastAsia="en-US"/>
        </w:rPr>
        <w:t>La medición de los castillos se hará tomando como unidad el metro (m) con aproximación al centésimo. Los valores se determinarán de acuerdo a las dimensiones indicadas en los planos de proyecto.</w:t>
      </w:r>
    </w:p>
    <w:p w:rsidR="00C2585F" w:rsidRPr="009D67D8" w:rsidRDefault="00C2585F" w:rsidP="00173CB6">
      <w:pPr>
        <w:jc w:val="both"/>
        <w:rPr>
          <w:rFonts w:eastAsia="Times New Roman" w:cs="Times New Roman"/>
          <w:lang w:val="es-ES"/>
        </w:rPr>
      </w:pPr>
      <w:r w:rsidRPr="009D67D8">
        <w:rPr>
          <w:rFonts w:eastAsia="Times New Roman" w:cs="Times New Roman"/>
          <w:lang w:val="es-ES"/>
        </w:rPr>
        <w:br w:type="page"/>
      </w:r>
    </w:p>
    <w:p w:rsidR="00931305" w:rsidRPr="009D67D8" w:rsidRDefault="00931305" w:rsidP="00173CB6">
      <w:pPr>
        <w:pStyle w:val="Ttulo1"/>
      </w:pPr>
      <w:r w:rsidRPr="009D67D8">
        <w:lastRenderedPageBreak/>
        <w:t xml:space="preserve">CADENAS Y DALAS DE CONCRETO DE DIFERENTES SECCIONES, CONCRETO F'C=200 KG/CM2, AGREGADO MÁXIMO DE 3/4", REFORZADO CON </w:t>
      </w:r>
      <w:r w:rsidR="006423A1" w:rsidRPr="009D67D8">
        <w:t xml:space="preserve">ACERO Fy=4,200 KG/CM2Y </w:t>
      </w:r>
      <w:r w:rsidRPr="009D67D8">
        <w:t xml:space="preserve">ESTRIBOS DE </w:t>
      </w:r>
      <w:r w:rsidR="006423A1" w:rsidRPr="009D67D8">
        <w:t>3/8”.</w:t>
      </w:r>
    </w:p>
    <w:p w:rsidR="00931305" w:rsidRPr="009D67D8" w:rsidRDefault="00931305" w:rsidP="00173CB6">
      <w:pPr>
        <w:pStyle w:val="Ttulo2"/>
      </w:pPr>
      <w:r w:rsidRPr="009D67D8">
        <w:t>DESCRIPCIÓN DEL CONCEPTO</w:t>
      </w:r>
    </w:p>
    <w:p w:rsidR="00931305" w:rsidRPr="009D67D8" w:rsidRDefault="00931305" w:rsidP="00173CB6">
      <w:pPr>
        <w:jc w:val="both"/>
        <w:rPr>
          <w:rFonts w:eastAsiaTheme="minorHAnsi"/>
          <w:lang w:eastAsia="en-US"/>
        </w:rPr>
      </w:pPr>
      <w:r w:rsidRPr="009D67D8">
        <w:rPr>
          <w:rFonts w:eastAsiaTheme="minorHAnsi"/>
          <w:lang w:eastAsia="en-US"/>
        </w:rPr>
        <w:t>Entiéndase este concepto como las operaciones llevadas a cabo para armar, cimbrar, colar y descimbrar los elementos de refuerzo horizontales secundarios de los muros.</w:t>
      </w:r>
    </w:p>
    <w:p w:rsidR="00EC5619" w:rsidRPr="009D67D8" w:rsidRDefault="006423A1" w:rsidP="00EC5619">
      <w:pPr>
        <w:jc w:val="both"/>
        <w:rPr>
          <w:rFonts w:eastAsiaTheme="minorHAnsi" w:cs="Tahoma"/>
          <w:lang w:eastAsia="en-US"/>
        </w:rPr>
      </w:pPr>
      <w:r w:rsidRPr="009D67D8">
        <w:rPr>
          <w:rFonts w:eastAsiaTheme="minorHAnsi" w:cs="Tahoma"/>
          <w:lang w:eastAsia="en-US"/>
        </w:rPr>
        <w:t xml:space="preserve">Concreto f´c=200 kg/cm2, grava ¾”, arena limpia y agua limpia con el siguiente proporcionamiento: </w:t>
      </w:r>
      <w:r w:rsidR="004B0191">
        <w:t>De acuerdo a las recomendaciones de los fabricantes de cemento nacionales, p</w:t>
      </w:r>
      <w:r w:rsidR="004B0191" w:rsidRPr="009D67D8">
        <w:t xml:space="preserve">ara </w:t>
      </w:r>
      <w:r w:rsidRPr="009D67D8">
        <w:rPr>
          <w:rFonts w:eastAsiaTheme="minorHAnsi" w:cs="Tahoma"/>
          <w:lang w:eastAsia="en-US"/>
        </w:rPr>
        <w:t>fabricar 1.0 m3, 368 kg. De cemento portland tipo I, 0.473 m3 de arena, 0653 m3 de grava y 0.195 m3 de agua.</w:t>
      </w:r>
    </w:p>
    <w:p w:rsidR="006423A1" w:rsidRPr="009D67D8" w:rsidRDefault="006423A1" w:rsidP="00173CB6">
      <w:pPr>
        <w:jc w:val="both"/>
        <w:rPr>
          <w:rFonts w:eastAsiaTheme="minorHAnsi" w:cs="Tahoma"/>
          <w:lang w:eastAsia="en-US"/>
        </w:rPr>
      </w:pPr>
    </w:p>
    <w:p w:rsidR="006423A1" w:rsidRPr="009D67D8" w:rsidRDefault="006423A1" w:rsidP="00173CB6">
      <w:pPr>
        <w:jc w:val="both"/>
        <w:rPr>
          <w:rFonts w:eastAsiaTheme="minorHAnsi" w:cs="Tahoma"/>
          <w:lang w:eastAsia="en-US"/>
        </w:rPr>
      </w:pPr>
      <w:r w:rsidRPr="009D67D8">
        <w:rPr>
          <w:rFonts w:eastAsiaTheme="minorHAnsi" w:cs="Tahoma"/>
          <w:lang w:eastAsia="en-US"/>
        </w:rPr>
        <w:t>El acero de refuerzo es de una resistencia nominal fy=4200 kg/cm2 en los diámetros y cantidad marcados en el proyecto, con estribos del diámetro y a la separación indicados en el proyecto.</w:t>
      </w:r>
    </w:p>
    <w:p w:rsidR="00931305" w:rsidRPr="009D67D8" w:rsidRDefault="00931305" w:rsidP="00173CB6">
      <w:pPr>
        <w:pStyle w:val="Ttulo2"/>
        <w:rPr>
          <w:rFonts w:eastAsiaTheme="minorHAnsi"/>
          <w:lang w:eastAsia="en-US"/>
        </w:rPr>
      </w:pPr>
      <w:r w:rsidRPr="009D67D8">
        <w:t>PROCEDIMIENTO DE EJECUCIÓN</w:t>
      </w:r>
    </w:p>
    <w:p w:rsidR="00931305" w:rsidRPr="009D67D8" w:rsidRDefault="00931305" w:rsidP="00173CB6">
      <w:pPr>
        <w:jc w:val="both"/>
        <w:rPr>
          <w:rFonts w:cs="Tahoma"/>
        </w:rPr>
      </w:pPr>
      <w:r w:rsidRPr="009D67D8">
        <w:rPr>
          <w:rFonts w:cs="Tahoma"/>
        </w:rPr>
        <w:t xml:space="preserve">Se procederá a habilitar el acero de refuerzo indicado en planos estructurales y/o catálogo de conceptos, se cimbrara y se colará, considerando las disposiciones indicadas en los planos. El armado de la cadena </w:t>
      </w:r>
      <w:r w:rsidR="006423A1" w:rsidRPr="009D67D8">
        <w:rPr>
          <w:rFonts w:cs="Tahoma"/>
        </w:rPr>
        <w:t xml:space="preserve">o dala </w:t>
      </w:r>
      <w:r w:rsidRPr="009D67D8">
        <w:rPr>
          <w:rFonts w:cs="Tahoma"/>
        </w:rPr>
        <w:t xml:space="preserve">deberá traslaparse con los anclajes previstos en la estructura. Tanto traslapes como doblado de varilla, ganchos, dobleces y colocación de acero, deberán cumplir con las especificaciones generales de armados de acero. </w:t>
      </w:r>
    </w:p>
    <w:p w:rsidR="00931305" w:rsidRPr="009D67D8" w:rsidRDefault="00931305" w:rsidP="00173CB6">
      <w:pPr>
        <w:jc w:val="both"/>
        <w:rPr>
          <w:rFonts w:cs="Tahoma"/>
        </w:rPr>
      </w:pPr>
      <w:r w:rsidRPr="009D67D8">
        <w:rPr>
          <w:rFonts w:cs="Tahoma"/>
        </w:rPr>
        <w:t>Se procede</w:t>
      </w:r>
      <w:r w:rsidR="006423A1" w:rsidRPr="009D67D8">
        <w:rPr>
          <w:rFonts w:cs="Tahoma"/>
        </w:rPr>
        <w:t>rá</w:t>
      </w:r>
      <w:r w:rsidRPr="009D67D8">
        <w:rPr>
          <w:rFonts w:cs="Tahoma"/>
        </w:rPr>
        <w:t xml:space="preserve"> a cimbrar con formas de madera las cadenas, Se humedecerá la cimbra para evitar la pérdida de humedad del concreto y que pudiera perjudicar al fraguado de este, se procede al colado de la cadena picando la revoltura con un pedazo de varilla para lograr el acomodo del agregado y la extracción del aire, sirviendo esto como vibrado y lograr así el recubrimiento del acero. </w:t>
      </w:r>
    </w:p>
    <w:p w:rsidR="00931305" w:rsidRPr="009D67D8" w:rsidRDefault="00931305" w:rsidP="00173CB6">
      <w:pPr>
        <w:jc w:val="both"/>
        <w:rPr>
          <w:rFonts w:cs="Tahoma"/>
        </w:rPr>
      </w:pPr>
      <w:r w:rsidRPr="009D67D8">
        <w:rPr>
          <w:rFonts w:cs="Tahoma"/>
        </w:rPr>
        <w:t xml:space="preserve">Se verificará que la cimbra quede bien </w:t>
      </w:r>
      <w:r w:rsidRPr="00A06A9B">
        <w:rPr>
          <w:rFonts w:cs="Tahoma"/>
        </w:rPr>
        <w:t>unida</w:t>
      </w:r>
      <w:r w:rsidRPr="009D67D8">
        <w:rPr>
          <w:rFonts w:cs="Tahoma"/>
        </w:rPr>
        <w:t xml:space="preserve"> al muro y que este se encuentre bien plomeado antes y después del colado. </w:t>
      </w:r>
    </w:p>
    <w:p w:rsidR="00931305" w:rsidRPr="009D67D8" w:rsidRDefault="00931305" w:rsidP="00173CB6">
      <w:pPr>
        <w:jc w:val="both"/>
        <w:rPr>
          <w:rFonts w:cs="Tahoma"/>
        </w:rPr>
      </w:pPr>
      <w:r w:rsidRPr="009D67D8">
        <w:rPr>
          <w:rFonts w:cs="Tahoma"/>
        </w:rPr>
        <w:t>La resistencia del concreto a utilizar será el indicado en el proyecto (200 kg./Cm2)</w:t>
      </w:r>
    </w:p>
    <w:p w:rsidR="00931305" w:rsidRPr="009D67D8" w:rsidRDefault="00931305" w:rsidP="00173CB6">
      <w:pPr>
        <w:jc w:val="both"/>
        <w:rPr>
          <w:rFonts w:eastAsiaTheme="minorHAnsi" w:cs="Tahoma"/>
          <w:lang w:eastAsia="en-US"/>
        </w:rPr>
      </w:pPr>
      <w:r w:rsidRPr="009D67D8">
        <w:rPr>
          <w:rFonts w:eastAsiaTheme="minorHAnsi" w:cs="Tahoma"/>
          <w:lang w:eastAsia="en-US"/>
        </w:rPr>
        <w:t>La localización de las cadenas será en planos arquitectónicos y/o estructurales.</w:t>
      </w:r>
    </w:p>
    <w:p w:rsidR="00931305" w:rsidRPr="009D67D8" w:rsidRDefault="00931305" w:rsidP="00173CB6">
      <w:pPr>
        <w:jc w:val="both"/>
        <w:rPr>
          <w:rFonts w:eastAsiaTheme="minorHAnsi" w:cs="Tahoma"/>
          <w:lang w:eastAsia="en-US"/>
        </w:rPr>
      </w:pPr>
      <w:r w:rsidRPr="009D67D8">
        <w:rPr>
          <w:rFonts w:eastAsiaTheme="minorHAnsi" w:cs="Tahoma"/>
          <w:lang w:eastAsia="en-US"/>
        </w:rPr>
        <w:t>El colado, deberá ser invariablemente con revolvedora.</w:t>
      </w:r>
    </w:p>
    <w:p w:rsidR="00931305" w:rsidRPr="009D67D8" w:rsidRDefault="00931305" w:rsidP="00173CB6">
      <w:pPr>
        <w:pStyle w:val="Ttulo2"/>
        <w:rPr>
          <w:rFonts w:eastAsiaTheme="minorHAnsi" w:cs="Tahoma"/>
          <w:lang w:eastAsia="en-US"/>
        </w:rPr>
      </w:pPr>
      <w:r w:rsidRPr="009D67D8">
        <w:lastRenderedPageBreak/>
        <w:t>UNIDADES DE MEDICIÓN TOLERANCIAS Y PAGO</w:t>
      </w:r>
    </w:p>
    <w:p w:rsidR="00931305" w:rsidRPr="009D67D8" w:rsidRDefault="00931305" w:rsidP="00173CB6">
      <w:pPr>
        <w:jc w:val="both"/>
        <w:rPr>
          <w:rFonts w:cs="Tahoma"/>
        </w:rPr>
      </w:pPr>
      <w:r w:rsidRPr="009D67D8">
        <w:rPr>
          <w:rFonts w:eastAsiaTheme="minorHAnsi" w:cs="Tahoma"/>
          <w:lang w:eastAsia="en-US"/>
        </w:rPr>
        <w:t>La medición de las cadenas se hará tomando como unidad el metro lineal (ml) con aproximación al centésimo. Los valores se determinarán de acuerdo a las dimensiones indicadas en los planos de proyecto y el catálogo de conceptos.</w:t>
      </w:r>
      <w:r w:rsidRPr="009D67D8">
        <w:rPr>
          <w:rFonts w:cs="Tahoma"/>
        </w:rPr>
        <w:br w:type="page"/>
      </w:r>
    </w:p>
    <w:p w:rsidR="00D2054A" w:rsidRPr="009D67D8" w:rsidRDefault="00D2054A" w:rsidP="00173CB6">
      <w:pPr>
        <w:pStyle w:val="Ttulo1"/>
      </w:pPr>
      <w:r w:rsidRPr="009D67D8">
        <w:lastRenderedPageBreak/>
        <w:t xml:space="preserve">SUMINISTRO Y COLOCACIÓN DE TUBO DE PVC Y CONEXIONES MARCA REXOLIT O SIMILAR DE </w:t>
      </w:r>
      <w:r w:rsidR="002972D5" w:rsidRPr="009D67D8">
        <w:t>50, 100 Y 15</w:t>
      </w:r>
      <w:r w:rsidRPr="009D67D8">
        <w:t xml:space="preserve">0 </w:t>
      </w:r>
      <w:r w:rsidR="002972D5" w:rsidRPr="009D67D8">
        <w:t>M</w:t>
      </w:r>
      <w:r w:rsidRPr="009D67D8">
        <w:t>M. INCLUYE: MATERIALES, ACARREOS, CORTES, DESPERDICIOS, MANO DE OBRA, PRUEBAS, EQUIPO Y HERRAMIENTA.</w:t>
      </w:r>
    </w:p>
    <w:p w:rsidR="00D2054A" w:rsidRPr="009D67D8" w:rsidRDefault="00D2054A" w:rsidP="00173CB6">
      <w:pPr>
        <w:pStyle w:val="Ttulo2"/>
      </w:pPr>
      <w:r w:rsidRPr="009D67D8">
        <w:t>DESCRIPCIÓN DEL CONCEPTO</w:t>
      </w:r>
    </w:p>
    <w:p w:rsidR="00D2054A" w:rsidRPr="009D67D8" w:rsidRDefault="00D2054A" w:rsidP="00173CB6">
      <w:pPr>
        <w:jc w:val="both"/>
        <w:rPr>
          <w:rFonts w:cs="Arial"/>
          <w:color w:val="333333"/>
        </w:rPr>
      </w:pPr>
      <w:r w:rsidRPr="009D67D8">
        <w:rPr>
          <w:rFonts w:cs="Arial"/>
          <w:color w:val="333333"/>
        </w:rPr>
        <w:t>Se refiere al c</w:t>
      </w:r>
      <w:r w:rsidRPr="009D67D8">
        <w:rPr>
          <w:rFonts w:cs="Tahoma"/>
          <w:lang w:eastAsia="ar-SA"/>
        </w:rPr>
        <w:t>onjunto de elemento tales como tuberías, codos, yees, y materiales de unión que tienen como finalidad conducir las aguas negras, materias de desecho o pluviales de los muebles sanitarios o de las bajadas pluviales a la línea de drenaje municipal.</w:t>
      </w:r>
    </w:p>
    <w:p w:rsidR="00D2054A" w:rsidRPr="009D67D8" w:rsidRDefault="00D2054A" w:rsidP="00173CB6">
      <w:pPr>
        <w:pStyle w:val="Ttulo2"/>
      </w:pPr>
      <w:r w:rsidRPr="009D67D8">
        <w:t>PROCEDIMIENTO DE EJECUCIÓN</w:t>
      </w:r>
    </w:p>
    <w:p w:rsidR="00D2054A" w:rsidRPr="009D67D8" w:rsidRDefault="00D2054A" w:rsidP="00173CB6">
      <w:pPr>
        <w:jc w:val="both"/>
      </w:pPr>
      <w:r w:rsidRPr="009D67D8">
        <w:t>Toda la tubería y conexiones serán de PVC sanitario de primera calidad de la marca Rexolit o similar.</w:t>
      </w:r>
    </w:p>
    <w:p w:rsidR="00D2054A" w:rsidRPr="009D67D8" w:rsidRDefault="00D2054A" w:rsidP="00173CB6">
      <w:pPr>
        <w:jc w:val="both"/>
      </w:pPr>
      <w:r w:rsidRPr="009D67D8">
        <w:t>Las uniones se harán con pegamentos para PVC marca Tanguit, Siler o similar.</w:t>
      </w:r>
    </w:p>
    <w:p w:rsidR="00D2054A" w:rsidRPr="009D67D8" w:rsidRDefault="00D2054A" w:rsidP="00173CB6">
      <w:pPr>
        <w:jc w:val="both"/>
      </w:pPr>
      <w:r w:rsidRPr="009D67D8">
        <w:t>No se permitirá la rotura de firmes ni de elementos estructurales, por lo que toda la instalación sanitaria deberá estar concluida antes de iniciar con los rellenos.</w:t>
      </w:r>
    </w:p>
    <w:p w:rsidR="00D2054A" w:rsidRPr="009D67D8" w:rsidRDefault="00D2054A" w:rsidP="00173CB6">
      <w:pPr>
        <w:jc w:val="both"/>
      </w:pPr>
      <w:r w:rsidRPr="009D67D8">
        <w:t>Los diámetros, longitudes, pendientes, así como elementos de conexión como codos, yees, válvulas y adaptadores serán colocados de acuerdo con las indicaciones del plano respectivo.</w:t>
      </w:r>
    </w:p>
    <w:p w:rsidR="00D2054A" w:rsidRPr="009D67D8" w:rsidRDefault="00D2054A" w:rsidP="00173CB6">
      <w:pPr>
        <w:jc w:val="both"/>
      </w:pPr>
      <w:r w:rsidRPr="009D67D8">
        <w:t>Todas las desviaciones en los ramales sanitarios y/o pluviales se deberán resolver con codos de 45° del mismo diámetro indicado en la cantidad que sea necesaria.</w:t>
      </w:r>
    </w:p>
    <w:p w:rsidR="00D2054A" w:rsidRPr="009D67D8" w:rsidRDefault="00D2054A" w:rsidP="00173CB6">
      <w:pPr>
        <w:jc w:val="both"/>
      </w:pPr>
      <w:r w:rsidRPr="009D67D8">
        <w:t>Se debe realizar una prueba hidrostática a toda la instalación sanitaria antes de realizar los rellenos a presión atmosférica durante 30 minutos para asegurar que no tengan fugas.</w:t>
      </w:r>
    </w:p>
    <w:p w:rsidR="00D2054A" w:rsidRPr="009D67D8" w:rsidRDefault="00D2054A" w:rsidP="00173CB6">
      <w:pPr>
        <w:pStyle w:val="Ttulo2"/>
      </w:pPr>
      <w:r w:rsidRPr="009D67D8">
        <w:t>UNIDADES DE MEDICIÓN Y PAGO</w:t>
      </w:r>
    </w:p>
    <w:p w:rsidR="00D2054A" w:rsidRPr="009D67D8" w:rsidRDefault="00D2054A" w:rsidP="00173CB6">
      <w:pPr>
        <w:jc w:val="both"/>
      </w:pPr>
      <w:r w:rsidRPr="009D67D8">
        <w:t>La medición de este concepto se realizará por metro lineal. Se deberá prorratear en cada unidad de trabajo el total de conexiones, válvulas y materiales de unión, así como los trabajos de albañilería, plomería y pruebas que sean necesarios para garantizar el buen funcionamiento de todo el sistema.</w:t>
      </w:r>
    </w:p>
    <w:p w:rsidR="00D2054A" w:rsidRPr="009D67D8" w:rsidRDefault="00D2054A" w:rsidP="00173CB6">
      <w:pPr>
        <w:jc w:val="both"/>
      </w:pPr>
      <w:r w:rsidRPr="009D67D8">
        <w:t>El pago del concepto se hará por unidad de trabajo terminado, esto es, hasta que se presenten los resultados de las pruebas que garanticen la ausencia de fugas y el correcto funcionamiento del sistema.</w:t>
      </w:r>
    </w:p>
    <w:p w:rsidR="00D2054A" w:rsidRPr="009D67D8" w:rsidRDefault="00D2054A" w:rsidP="00173CB6">
      <w:pPr>
        <w:jc w:val="both"/>
      </w:pPr>
      <w:r w:rsidRPr="009D67D8">
        <w:br w:type="page"/>
      </w:r>
    </w:p>
    <w:p w:rsidR="002972D5" w:rsidRPr="009D67D8" w:rsidRDefault="002972D5" w:rsidP="00173CB6">
      <w:pPr>
        <w:pStyle w:val="Ttulo1"/>
      </w:pPr>
      <w:r w:rsidRPr="009D67D8">
        <w:lastRenderedPageBreak/>
        <w:t>SUMINISTRO Y COLOCACIÓN DE COLADERA PARA PISO DE UNA BOCA MARCA HELVEX, MODELO 282-35CHL, INCLUYE: INSTALACIÓN Y PRUEBAS.</w:t>
      </w:r>
    </w:p>
    <w:p w:rsidR="002972D5" w:rsidRPr="009D67D8" w:rsidRDefault="002972D5" w:rsidP="00173CB6">
      <w:pPr>
        <w:pStyle w:val="Ttulo2"/>
      </w:pPr>
      <w:r w:rsidRPr="009D67D8">
        <w:t>DESCRIPCIÓN DEL CONCEPTO</w:t>
      </w:r>
    </w:p>
    <w:p w:rsidR="002972D5" w:rsidRPr="009D67D8" w:rsidRDefault="002972D5" w:rsidP="00173CB6">
      <w:pPr>
        <w:jc w:val="both"/>
        <w:rPr>
          <w:rFonts w:cs="Arial"/>
          <w:color w:val="333333"/>
          <w:lang w:val="es-ES"/>
        </w:rPr>
      </w:pPr>
      <w:r w:rsidRPr="009D67D8">
        <w:rPr>
          <w:rFonts w:cs="Arial"/>
          <w:color w:val="333333"/>
        </w:rPr>
        <w:t>El concepto consiste en el sumi</w:t>
      </w:r>
      <w:r w:rsidR="00A06A9B">
        <w:rPr>
          <w:rFonts w:cs="Arial"/>
          <w:color w:val="333333"/>
        </w:rPr>
        <w:t xml:space="preserve">nistro y la instalación de una </w:t>
      </w:r>
      <w:r w:rsidR="00A06A9B" w:rsidRPr="009D67D8">
        <w:rPr>
          <w:rFonts w:cs="Arial"/>
          <w:color w:val="333333"/>
          <w:lang w:val="es-ES"/>
        </w:rPr>
        <w:t>coladera</w:t>
      </w:r>
      <w:r w:rsidRPr="009D67D8">
        <w:rPr>
          <w:rFonts w:cs="Arial"/>
          <w:color w:val="333333"/>
          <w:lang w:val="es-ES"/>
        </w:rPr>
        <w:t xml:space="preserve"> para baño de la marca y modelo descrito, de una boca, con tapa redonda lisa y contra cuadrada en acero inoxidable (con desagüe perimetral y sello hidráulico), con cuerpo de fierro fundido, así como el adaptador y la tubería de PVC necesaria para conectarse al ramal principal.</w:t>
      </w:r>
    </w:p>
    <w:p w:rsidR="002972D5" w:rsidRPr="009D67D8" w:rsidRDefault="002972D5" w:rsidP="00173CB6">
      <w:pPr>
        <w:pStyle w:val="Ttulo2"/>
      </w:pPr>
      <w:r w:rsidRPr="009D67D8">
        <w:t>PROCEDIMIENTO DE EJECUCIÓN</w:t>
      </w:r>
    </w:p>
    <w:p w:rsidR="002972D5" w:rsidRPr="009D67D8" w:rsidRDefault="002972D5" w:rsidP="00173CB6">
      <w:pPr>
        <w:jc w:val="both"/>
      </w:pPr>
      <w:r w:rsidRPr="009D67D8">
        <w:t>Se debe prestar especial cuidado en que la coladera quede perfectamente nivelada en cuanto a la vertical, así como con el N.P.T.</w:t>
      </w:r>
    </w:p>
    <w:p w:rsidR="002972D5" w:rsidRPr="009D67D8" w:rsidRDefault="002972D5" w:rsidP="00173CB6">
      <w:pPr>
        <w:jc w:val="both"/>
      </w:pPr>
      <w:r w:rsidRPr="009D67D8">
        <w:t>Para unir el cuerpo de la coladera a la tubería de PVC se recomienda utilizar un adaptador de la marca Fernco o similar, la conexión entre ambos tipos de tuberías se crea con un acoplado flexible de goma. El acoplado tiene una abrazadera para manguera de acero inoxidable que rodea a cada extremo que, cuando se ajusta, crea un sellado que es impermeable y asegura las tuberías juntas con firmeza.</w:t>
      </w:r>
    </w:p>
    <w:p w:rsidR="002972D5" w:rsidRPr="009D67D8" w:rsidRDefault="002972D5" w:rsidP="00173CB6">
      <w:pPr>
        <w:jc w:val="both"/>
        <w:rPr>
          <w:rFonts w:cs="Arial,Bold"/>
          <w:bCs/>
        </w:rPr>
      </w:pPr>
      <w:r w:rsidRPr="009D67D8">
        <w:t>Otra opción para unir la pieza de fierro fundido a la tubería de PVC es la siguiente: c</w:t>
      </w:r>
      <w:r w:rsidRPr="009D67D8">
        <w:rPr>
          <w:rFonts w:cs="Arial,Bold"/>
          <w:bCs/>
        </w:rPr>
        <w:t xml:space="preserve">uando las tuberías de Fo.Fo. terminan en espiga se colocan dos anillos sanitarios separados unos 3 cm. uno del otro, colocando el primero a partir del borde; del extremo del tubo se Inserta el adaptador sobre el tubo y anillos. Se procede entonces al calentamiento del adaptador de PVC hasta reblandecerlo, no debiendo aplicar la flama directamente en la pieza, la que debe estar siempre en movimiento. </w:t>
      </w:r>
    </w:p>
    <w:p w:rsidR="002972D5" w:rsidRPr="009D67D8" w:rsidRDefault="002972D5" w:rsidP="00173CB6">
      <w:pPr>
        <w:jc w:val="both"/>
      </w:pPr>
      <w:r w:rsidRPr="009D67D8">
        <w:rPr>
          <w:rFonts w:cs="Arial,Bold"/>
          <w:bCs/>
        </w:rPr>
        <w:t>Se presiona ligeramente sobre el tubo hasta que el adaptador tome la forma del tubo de Fo.Fo. y los anillos. Cuando las tuberías de Fo.Fo. terminan en campana el adaptador se Inserta en ésta, se calafatea con estopa alquitranada rematando con un anillo de sellador.</w:t>
      </w:r>
    </w:p>
    <w:p w:rsidR="002972D5" w:rsidRPr="009D67D8" w:rsidRDefault="002972D5" w:rsidP="00173CB6">
      <w:pPr>
        <w:jc w:val="both"/>
      </w:pPr>
      <w:r w:rsidRPr="009D67D8">
        <w:t>Una vez instalada la coladera hasta el ramal principal se deben realizar las pruebas de hermeticidad necesarias para asegurar que no existan fugas.</w:t>
      </w:r>
    </w:p>
    <w:p w:rsidR="002972D5" w:rsidRPr="009D67D8" w:rsidRDefault="002972D5" w:rsidP="00173CB6">
      <w:pPr>
        <w:pStyle w:val="Ttulo2"/>
      </w:pPr>
      <w:r w:rsidRPr="009D67D8">
        <w:t>UNIDADES DE MEDICIÓN Y PAGO</w:t>
      </w:r>
    </w:p>
    <w:p w:rsidR="002972D5" w:rsidRPr="009D67D8" w:rsidRDefault="002972D5" w:rsidP="00173CB6">
      <w:pPr>
        <w:jc w:val="both"/>
        <w:rPr>
          <w:rFonts w:cs="Arial,Bold"/>
          <w:bCs/>
        </w:rPr>
      </w:pPr>
      <w:r w:rsidRPr="009D67D8">
        <w:t xml:space="preserve">La cuantificación de este concepto se realiza por pieza, </w:t>
      </w:r>
      <w:r w:rsidRPr="009D67D8">
        <w:rPr>
          <w:rFonts w:cs="Arial,Bold"/>
          <w:bCs/>
        </w:rPr>
        <w:t>.esto incluye la coladera con todas las partes proporcionadas por el fabricante, así como las actividades de albañilería y plomería y accesorios necesarios para instalarla hasta el ramal principal y asegurar un funcionamiento adecuado.</w:t>
      </w:r>
    </w:p>
    <w:p w:rsidR="002972D5" w:rsidRPr="009D67D8" w:rsidRDefault="002972D5" w:rsidP="00173CB6">
      <w:pPr>
        <w:jc w:val="both"/>
      </w:pPr>
      <w:r w:rsidRPr="009D67D8">
        <w:br w:type="page"/>
      </w:r>
    </w:p>
    <w:p w:rsidR="002972D5" w:rsidRPr="009D67D8" w:rsidRDefault="002972D5" w:rsidP="00173CB6">
      <w:pPr>
        <w:pStyle w:val="Ttulo1"/>
      </w:pPr>
      <w:r w:rsidRPr="009D67D8">
        <w:lastRenderedPageBreak/>
        <w:t>SALIDA SANITARIA CON TUBERÍA DE PVC DE 50 Ó 100 MM</w:t>
      </w:r>
      <w:r w:rsidR="005C4CF1" w:rsidRPr="009D67D8">
        <w:t xml:space="preserve"> PARA LAVABOS, W.C. Y MIGITORIOS</w:t>
      </w:r>
      <w:r w:rsidRPr="009D67D8">
        <w:t>. INCLUYE: CONEXIONES, MATERIAL, MANO DE OBRA, HERRAMIENTA Y TODO LO NECESARIO PARA SU CORRECTA EJECUCIÓN.</w:t>
      </w:r>
    </w:p>
    <w:p w:rsidR="002972D5" w:rsidRPr="009D67D8" w:rsidRDefault="002972D5" w:rsidP="00173CB6">
      <w:pPr>
        <w:pStyle w:val="Ttulo2"/>
      </w:pPr>
      <w:r w:rsidRPr="009D67D8">
        <w:t>DESCRIPCIÓN DEL CONCEPTO</w:t>
      </w:r>
    </w:p>
    <w:p w:rsidR="002972D5" w:rsidRPr="009D67D8" w:rsidRDefault="002972D5" w:rsidP="00173CB6">
      <w:pPr>
        <w:jc w:val="both"/>
        <w:rPr>
          <w:rFonts w:cs="Arial,Bold"/>
          <w:bCs/>
        </w:rPr>
      </w:pPr>
      <w:r w:rsidRPr="009D67D8">
        <w:rPr>
          <w:rFonts w:cs="Arial,Bold"/>
          <w:bCs/>
        </w:rPr>
        <w:t xml:space="preserve">La salida sanitaria se refiere al conjunto de elemento tales como tuberías, conexiones, válvulas y materiales de unión que tienen como finalidad conducir las aguas negras y materias de desecho de los muebles sanitarios a las tuberías de ramaleo general. </w:t>
      </w:r>
    </w:p>
    <w:p w:rsidR="002972D5" w:rsidRPr="009D67D8" w:rsidRDefault="002972D5" w:rsidP="00173CB6">
      <w:pPr>
        <w:pStyle w:val="Ttulo2"/>
      </w:pPr>
      <w:r w:rsidRPr="009D67D8">
        <w:t>PROCEDIMIENTO DE EJECUCIÓN</w:t>
      </w:r>
    </w:p>
    <w:p w:rsidR="002972D5" w:rsidRPr="009D67D8" w:rsidRDefault="002972D5" w:rsidP="00173CB6">
      <w:pPr>
        <w:jc w:val="both"/>
      </w:pPr>
      <w:r w:rsidRPr="009D67D8">
        <w:t>Toda la tubería y conexiones serán de PVC sanitario de primera calidad de la marca Rexolit o similar.</w:t>
      </w:r>
    </w:p>
    <w:p w:rsidR="002972D5" w:rsidRPr="009D67D8" w:rsidRDefault="002972D5" w:rsidP="00173CB6">
      <w:pPr>
        <w:jc w:val="both"/>
      </w:pPr>
      <w:r w:rsidRPr="009D67D8">
        <w:t>Las uniones se harán con pegamentos para PVC marca Tanguit, Siler o similar.</w:t>
      </w:r>
    </w:p>
    <w:p w:rsidR="002972D5" w:rsidRPr="009D67D8" w:rsidRDefault="002972D5" w:rsidP="00173CB6">
      <w:pPr>
        <w:jc w:val="both"/>
      </w:pPr>
      <w:r w:rsidRPr="009D67D8">
        <w:t>Para las salidas sanitarias de cada mueble se deberá hacer un trazo preliminar. No se permitirá la rotura de firmes ni de elementos estructurales, por lo que toda la instalación sanitaria deberá estar concluida antes de iniciar con los rellenos.</w:t>
      </w:r>
    </w:p>
    <w:p w:rsidR="002972D5" w:rsidRPr="009D67D8" w:rsidRDefault="002972D5" w:rsidP="00173CB6">
      <w:pPr>
        <w:jc w:val="both"/>
      </w:pPr>
      <w:r w:rsidRPr="009D67D8">
        <w:t>Los desagües de lavabos, fregaderos, mingitorios y tarjas se harán con tubería de 50 mm. Los desagües de W.C. se harán con tubería de 100 mm.</w:t>
      </w:r>
    </w:p>
    <w:p w:rsidR="002972D5" w:rsidRPr="009D67D8" w:rsidRDefault="002972D5" w:rsidP="00173CB6">
      <w:pPr>
        <w:jc w:val="both"/>
      </w:pPr>
      <w:r w:rsidRPr="009D67D8">
        <w:t>Las curvas al pie de todo desagüe o bajada sanitaria se deberán resolver con dos codos de 45° del mismo diámetro indicado, dependiendo del mueble de que se trate.</w:t>
      </w:r>
    </w:p>
    <w:p w:rsidR="002972D5" w:rsidRPr="009D67D8" w:rsidRDefault="002972D5" w:rsidP="00173CB6">
      <w:pPr>
        <w:jc w:val="both"/>
      </w:pPr>
      <w:r w:rsidRPr="009D67D8">
        <w:t>Las pendientes se los desagües de 50 mm deberán ser del 2%, los de 100 mm de 1.5%</w:t>
      </w:r>
    </w:p>
    <w:p w:rsidR="002972D5" w:rsidRPr="009D67D8" w:rsidRDefault="002972D5" w:rsidP="00173CB6">
      <w:pPr>
        <w:jc w:val="both"/>
      </w:pPr>
      <w:r w:rsidRPr="009D67D8">
        <w:t>Se debe realizar una prueba hidrostática a toda la instalación sanitaria antes de colocar los muebles a presión atmosférica durante 30 minutos para asegurar que no tengan fugas.</w:t>
      </w:r>
    </w:p>
    <w:p w:rsidR="002972D5" w:rsidRPr="009D67D8" w:rsidRDefault="002972D5" w:rsidP="00173CB6">
      <w:pPr>
        <w:pStyle w:val="Ttulo2"/>
      </w:pPr>
      <w:r w:rsidRPr="009D67D8">
        <w:t>UNIDADES DE MEDICIÓN Y PAGO</w:t>
      </w:r>
    </w:p>
    <w:p w:rsidR="002972D5" w:rsidRPr="009D67D8" w:rsidRDefault="002972D5" w:rsidP="00173CB6">
      <w:pPr>
        <w:jc w:val="both"/>
        <w:rPr>
          <w:rFonts w:cs="Arial,Bold"/>
          <w:bCs/>
        </w:rPr>
      </w:pPr>
      <w:r w:rsidRPr="009D67D8">
        <w:t xml:space="preserve">Las salidas sanitarias se cuantifican por salida, esto es, una salida es el conjunto de </w:t>
      </w:r>
      <w:r w:rsidRPr="009D67D8">
        <w:rPr>
          <w:rFonts w:cs="Arial,Bold"/>
          <w:bCs/>
        </w:rPr>
        <w:t>tuberías, conexiones, válvulas y materiales de unión necesarios para conectar un mueble sanitario al ramal sanitario general.</w:t>
      </w:r>
    </w:p>
    <w:p w:rsidR="002972D5" w:rsidRPr="009D67D8" w:rsidRDefault="002972D5" w:rsidP="00173CB6">
      <w:pPr>
        <w:jc w:val="both"/>
      </w:pPr>
      <w:r w:rsidRPr="009D67D8">
        <w:br w:type="page"/>
      </w:r>
    </w:p>
    <w:p w:rsidR="002972D5" w:rsidRPr="009D67D8" w:rsidRDefault="002972D5" w:rsidP="00173CB6">
      <w:pPr>
        <w:pStyle w:val="Ttulo1"/>
      </w:pPr>
      <w:r w:rsidRPr="009D67D8">
        <w:lastRenderedPageBreak/>
        <w:t>REGISTRO DE 0.40 x 0.60 x 0.80 M. DE MUROS DE TABIQUE ROJO RECOCIDO, ASENTADO CON MEZCLA CEMENTO ARENA 1:5, CON APLANADO PULIDO EN EL INTERIOR, CON TAPA DE 5 CM. DE ESPESOR DE CONCRETO DE F'C=150 KG/CM2, CON MARCO Y CONTRAMARCO DE SOLERA, PISO DE 8 CM. DE ESPESOR DE CONCRETO DE F'C=150 KG/CM2, INCLUYE: MATERIALES, ACARREOS, EXCAVACIÓN, MANO DE OBRA, EQUIPO Y HERRAMIENTA.</w:t>
      </w:r>
    </w:p>
    <w:p w:rsidR="002972D5" w:rsidRPr="009D67D8" w:rsidRDefault="002972D5" w:rsidP="00173CB6">
      <w:pPr>
        <w:pStyle w:val="Ttulo2"/>
      </w:pPr>
      <w:r w:rsidRPr="009D67D8">
        <w:t>DESCRIPCIÓN DEL CONCEPTO</w:t>
      </w:r>
    </w:p>
    <w:p w:rsidR="002972D5" w:rsidRPr="009D67D8" w:rsidRDefault="002972D5" w:rsidP="00173CB6">
      <w:pPr>
        <w:jc w:val="both"/>
        <w:rPr>
          <w:rFonts w:cs="Arial"/>
        </w:rPr>
      </w:pPr>
      <w:r w:rsidRPr="009D67D8">
        <w:rPr>
          <w:rFonts w:cs="Arial"/>
        </w:rPr>
        <w:t xml:space="preserve">Los registros sanitarios o pluviales son pequeñas cajas o estructuras que dan acceso a las tuberías o albañales que conducen las aguas de </w:t>
      </w:r>
      <w:r w:rsidR="004B0191" w:rsidRPr="004B0191">
        <w:rPr>
          <w:rFonts w:cs="Arial"/>
        </w:rPr>
        <w:t>des</w:t>
      </w:r>
      <w:r w:rsidRPr="004B0191">
        <w:rPr>
          <w:rFonts w:cs="Arial"/>
        </w:rPr>
        <w:t>echo</w:t>
      </w:r>
      <w:r w:rsidRPr="009D67D8">
        <w:rPr>
          <w:rFonts w:cs="Arial"/>
        </w:rPr>
        <w:t>, jabonosas o pluviales, y permiten la inspección de las mismas, en este caso los registros serán a base de tabique, con aplanado pulido y una tapa de concreto armado, sobre una base con marco y contramarco de acero.</w:t>
      </w:r>
    </w:p>
    <w:p w:rsidR="002972D5" w:rsidRPr="009D67D8" w:rsidRDefault="002972D5" w:rsidP="00173CB6">
      <w:pPr>
        <w:pStyle w:val="Ttulo2"/>
      </w:pPr>
      <w:r w:rsidRPr="009D67D8">
        <w:t>PROCEDIMIENTO DE EJECUCIÓN</w:t>
      </w:r>
    </w:p>
    <w:p w:rsidR="002972D5" w:rsidRPr="009D67D8" w:rsidRDefault="002972D5" w:rsidP="00173CB6">
      <w:pPr>
        <w:jc w:val="both"/>
        <w:rPr>
          <w:rFonts w:cs="Arial"/>
        </w:rPr>
      </w:pPr>
      <w:r w:rsidRPr="009D67D8">
        <w:rPr>
          <w:rFonts w:cs="Arial"/>
        </w:rPr>
        <w:t>La construcción de los registros para albañal se sujetará a lo señalado en el proyecto y/o las órdenes del Supervisor, y sus dimensiones normales serán del orden de 40 x 60 cm., variando su profundidad en función de la configuración del terreno y de la pendiente de los tubos.</w:t>
      </w:r>
    </w:p>
    <w:p w:rsidR="002972D5" w:rsidRPr="009D67D8" w:rsidRDefault="002972D5" w:rsidP="00173CB6">
      <w:pPr>
        <w:jc w:val="both"/>
        <w:rPr>
          <w:rFonts w:cs="Arial"/>
        </w:rPr>
      </w:pPr>
      <w:r w:rsidRPr="009D67D8">
        <w:rPr>
          <w:rFonts w:cs="Arial"/>
        </w:rPr>
        <w:t>La excavación para alojar un registro de albañal se hará de las dimensiones necesarias para el mismo y se pagará por separado.</w:t>
      </w:r>
    </w:p>
    <w:p w:rsidR="002972D5" w:rsidRPr="009D67D8" w:rsidRDefault="002972D5" w:rsidP="00173CB6">
      <w:pPr>
        <w:jc w:val="both"/>
        <w:rPr>
          <w:rFonts w:cs="Arial"/>
        </w:rPr>
      </w:pPr>
      <w:r w:rsidRPr="009D67D8">
        <w:rPr>
          <w:rFonts w:cs="Arial"/>
        </w:rPr>
        <w:t>Terminada la excavación se consolidará el fondo y se colará un firme de concreto de 10 cm. de espesor, procurando que tenga una pendiente pronunciada hacia el centro, donde se forjará manualmente una media caña; puede emplearse un molde hecho con un tramo de tubo de PVC del mismo diámetro que lo alimenta.</w:t>
      </w:r>
    </w:p>
    <w:p w:rsidR="002972D5" w:rsidRPr="009D67D8" w:rsidRDefault="002972D5" w:rsidP="00173CB6">
      <w:pPr>
        <w:jc w:val="both"/>
        <w:rPr>
          <w:rFonts w:cs="Arial"/>
        </w:rPr>
      </w:pPr>
      <w:r w:rsidRPr="009D67D8">
        <w:rPr>
          <w:rFonts w:cs="Arial"/>
        </w:rPr>
        <w:t>Se desplantarán y construirán los muros de tabique recocido del espesor que fije el proyecto, los que formarán los lados de la caja del registro, y que serán llevados hasta un nivel de 10 (diez) cm. abajo del correspondiente al piso o pavimento definitivo.</w:t>
      </w:r>
    </w:p>
    <w:p w:rsidR="002972D5" w:rsidRPr="009D67D8" w:rsidRDefault="002972D5" w:rsidP="00173CB6">
      <w:pPr>
        <w:jc w:val="both"/>
        <w:rPr>
          <w:rFonts w:cs="Arial"/>
        </w:rPr>
      </w:pPr>
      <w:r w:rsidRPr="009D67D8">
        <w:rPr>
          <w:rFonts w:cs="Arial"/>
        </w:rPr>
        <w:t>La superficie interior de los muros laterales de la caja de registro deberán repellarse y aplanarse por medio de mortero, los registros para albañal serán construidos en las ubicaciones de acuerdo a las líneas y niveles señalados en el proyecto.</w:t>
      </w:r>
    </w:p>
    <w:p w:rsidR="002972D5" w:rsidRPr="009D67D8" w:rsidRDefault="002972D5" w:rsidP="00173CB6">
      <w:pPr>
        <w:jc w:val="both"/>
        <w:rPr>
          <w:rFonts w:cs="Arial"/>
        </w:rPr>
      </w:pPr>
      <w:r w:rsidRPr="009D67D8">
        <w:rPr>
          <w:rFonts w:cs="Arial"/>
        </w:rPr>
        <w:t>Las tapas para registros serán construidas en la forma y dimensiones que correspondan al registro en que serán colocadas y en su fabricación se seguirán las normas siguientes:</w:t>
      </w:r>
    </w:p>
    <w:p w:rsidR="002972D5" w:rsidRPr="009D67D8" w:rsidRDefault="002972D5" w:rsidP="00173CB6">
      <w:pPr>
        <w:jc w:val="both"/>
        <w:rPr>
          <w:rFonts w:cs="Arial"/>
        </w:rPr>
      </w:pPr>
      <w:r w:rsidRPr="009D67D8">
        <w:rPr>
          <w:rFonts w:cs="Arial"/>
        </w:rPr>
        <w:t xml:space="preserve">a).- Por medio de fierro ángulo de 50.8 mm., por 6 </w:t>
      </w:r>
      <w:r w:rsidR="00EB1E77" w:rsidRPr="009D67D8">
        <w:rPr>
          <w:rFonts w:cs="Arial"/>
        </w:rPr>
        <w:t>mm.de</w:t>
      </w:r>
      <w:r w:rsidRPr="009D67D8">
        <w:rPr>
          <w:rFonts w:cs="Arial"/>
        </w:rPr>
        <w:t xml:space="preserve"> espesor, se formará un marco rectangular de las dimensiones de la tapa del registro.</w:t>
      </w:r>
    </w:p>
    <w:p w:rsidR="002972D5" w:rsidRPr="009D67D8" w:rsidRDefault="002972D5" w:rsidP="00173CB6">
      <w:pPr>
        <w:jc w:val="both"/>
        <w:rPr>
          <w:rFonts w:cs="Arial"/>
        </w:rPr>
      </w:pPr>
      <w:r w:rsidRPr="009D67D8">
        <w:rPr>
          <w:rFonts w:cs="Arial"/>
        </w:rPr>
        <w:t xml:space="preserve">Dentro del vano del marco se colocará una retícula rectangular u ortogonal formada por el alambrón de 5 mm. (1/4") de diámetro, en cantidad igual a la señalada en el proyecto y nunca </w:t>
      </w:r>
      <w:r w:rsidRPr="009D67D8">
        <w:rPr>
          <w:rFonts w:cs="Arial"/>
        </w:rPr>
        <w:lastRenderedPageBreak/>
        <w:t>menor que la necesaria para absorber los esfuerzos por temperatura del concreto que se colará dentro del marco.  Los extremos del alambrón deberán quedar soldados al marco metálico.</w:t>
      </w:r>
    </w:p>
    <w:p w:rsidR="002972D5" w:rsidRPr="009D67D8" w:rsidRDefault="002972D5" w:rsidP="00173CB6">
      <w:pPr>
        <w:jc w:val="both"/>
        <w:rPr>
          <w:rFonts w:cs="Arial"/>
        </w:rPr>
      </w:pPr>
      <w:r w:rsidRPr="009D67D8">
        <w:rPr>
          <w:rFonts w:cs="Arial"/>
        </w:rPr>
        <w:t>Terminado el armado o refuerzo se colará dentro del marco un concreto de la resistencia señalada en el proyecto.</w:t>
      </w:r>
    </w:p>
    <w:p w:rsidR="002972D5" w:rsidRPr="009D67D8" w:rsidRDefault="002972D5" w:rsidP="00173CB6">
      <w:pPr>
        <w:jc w:val="both"/>
        <w:rPr>
          <w:rFonts w:cs="Arial"/>
        </w:rPr>
      </w:pPr>
      <w:r w:rsidRPr="009D67D8">
        <w:rPr>
          <w:rFonts w:cs="Arial"/>
        </w:rPr>
        <w:t>b).- La cara aparente de la tapa del registro deberá acabarse con los mismos materiales, aparejo de la junta y colores del terminado que de acuerdo con el proyecto y/o las órdenes del Supervisor se vaya a dar al piso o pavimento definitivo.</w:t>
      </w:r>
    </w:p>
    <w:p w:rsidR="002972D5" w:rsidRPr="009D67D8" w:rsidRDefault="002972D5" w:rsidP="00173CB6">
      <w:pPr>
        <w:jc w:val="both"/>
        <w:rPr>
          <w:rFonts w:cs="Arial"/>
        </w:rPr>
      </w:pPr>
      <w:r w:rsidRPr="009D67D8">
        <w:rPr>
          <w:rFonts w:cs="Arial"/>
        </w:rPr>
        <w:t>c).- Al terminar el colado de la tapa del registro se proveerá de un dispositivo especial que facilite introducir en él una llave o varilla que permita levantarla una vez instalada sobre el registro.</w:t>
      </w:r>
    </w:p>
    <w:p w:rsidR="002972D5" w:rsidRPr="009D67D8" w:rsidRDefault="002972D5" w:rsidP="00173CB6">
      <w:pPr>
        <w:jc w:val="both"/>
        <w:rPr>
          <w:rFonts w:cs="Arial"/>
        </w:rPr>
      </w:pPr>
      <w:r w:rsidRPr="009D67D8">
        <w:rPr>
          <w:rFonts w:cs="Arial"/>
        </w:rPr>
        <w:t>d).- Tanto la cara aparente de la tapa del registro como el dispositivo instalado en la misma, deberán quedar al nivel correspondiente al piso o pavimento.</w:t>
      </w:r>
    </w:p>
    <w:p w:rsidR="002972D5" w:rsidRPr="009D67D8" w:rsidRDefault="002972D5" w:rsidP="00173CB6">
      <w:pPr>
        <w:jc w:val="both"/>
        <w:rPr>
          <w:rFonts w:cs="Arial"/>
        </w:rPr>
      </w:pPr>
      <w:r w:rsidRPr="009D67D8">
        <w:rPr>
          <w:rFonts w:cs="Arial"/>
        </w:rPr>
        <w:t>Los muros de la caja del registro serán rematados por medio de un contramarco formado por fierro ángulo de las mismas dimensiones del empleado para fabricar el marco. En cada esquina del contramarco se le soldará un ancla formada con solera de fierro de 7 (siete) cm. de largo, por 25.4 mm. (1”) de espesor.</w:t>
      </w:r>
    </w:p>
    <w:p w:rsidR="002972D5" w:rsidRPr="009D67D8" w:rsidRDefault="002972D5" w:rsidP="00173CB6">
      <w:pPr>
        <w:jc w:val="both"/>
        <w:rPr>
          <w:rFonts w:cs="Arial"/>
        </w:rPr>
      </w:pPr>
      <w:r w:rsidRPr="009D67D8">
        <w:rPr>
          <w:rFonts w:cs="Arial"/>
        </w:rPr>
        <w:t>Los anclajes del contramarco irán fijos a los muros de la caja del registro y quedarán ahogados en mortero de cemento, del mismo empleado en la construcción de la caja.</w:t>
      </w:r>
    </w:p>
    <w:p w:rsidR="002972D5" w:rsidRPr="009D67D8" w:rsidRDefault="002972D5" w:rsidP="00173CB6">
      <w:pPr>
        <w:jc w:val="both"/>
        <w:rPr>
          <w:rFonts w:cs="Arial"/>
        </w:rPr>
      </w:pPr>
      <w:r w:rsidRPr="009D67D8">
        <w:rPr>
          <w:rFonts w:cs="Arial"/>
        </w:rPr>
        <w:t>Si el concepto y el proyecto lo indican, al momento de colar la tapa, se puede colocar en el centro la coladera para piso, con canasta de sedimento, especial para jardines.</w:t>
      </w:r>
    </w:p>
    <w:p w:rsidR="002972D5" w:rsidRPr="009D67D8" w:rsidRDefault="002972D5" w:rsidP="00173CB6">
      <w:pPr>
        <w:pStyle w:val="Ttulo2"/>
      </w:pPr>
      <w:r w:rsidRPr="009D67D8">
        <w:t>UNIDADES DE MEDICIÓN TOLERANCIAS Y PAGO</w:t>
      </w:r>
    </w:p>
    <w:p w:rsidR="002972D5" w:rsidRPr="009D67D8" w:rsidRDefault="002972D5" w:rsidP="00173CB6">
      <w:pPr>
        <w:jc w:val="both"/>
        <w:rPr>
          <w:rFonts w:cs="Arial"/>
        </w:rPr>
      </w:pPr>
      <w:r w:rsidRPr="009D67D8">
        <w:rPr>
          <w:rFonts w:cs="Arial"/>
        </w:rPr>
        <w:t>La medición para fines de pago del conjunto de obras de albañilería que ejecute el Contratista en la construcción de registros con tapa para ramales sanitarios o pluviales será medida en unidades totalmente terminadas, incluyendo las conexiones correspondientes con las tuberías de PVC y media caña, incluyendo su tapa.</w:t>
      </w:r>
    </w:p>
    <w:p w:rsidR="002972D5" w:rsidRPr="009D67D8" w:rsidRDefault="002972D5" w:rsidP="00173CB6">
      <w:pPr>
        <w:jc w:val="both"/>
        <w:rPr>
          <w:rFonts w:cs="Arial"/>
        </w:rPr>
      </w:pPr>
      <w:r w:rsidRPr="009D67D8">
        <w:rPr>
          <w:rFonts w:cs="Arial"/>
        </w:rPr>
        <w:t>El precio unitario incluye todos los materiales, puestas en obra con mermas, desperdicios y acarreos; la mano de obra y el equipo. Se utilizará como unidad la pieza</w:t>
      </w:r>
    </w:p>
    <w:p w:rsidR="002972D5" w:rsidRPr="009D67D8" w:rsidRDefault="002972D5" w:rsidP="00173CB6">
      <w:pPr>
        <w:jc w:val="both"/>
      </w:pPr>
      <w:r w:rsidRPr="009D67D8">
        <w:br w:type="page"/>
      </w:r>
    </w:p>
    <w:p w:rsidR="005C4CF1" w:rsidRPr="009D67D8" w:rsidRDefault="005C4CF1" w:rsidP="00173CB6">
      <w:pPr>
        <w:pStyle w:val="Ttulo1"/>
      </w:pPr>
      <w:r w:rsidRPr="009D67D8">
        <w:lastRenderedPageBreak/>
        <w:t>SALIDA HIDRÁULICA PARA MUEBLES SANITARIOS (W.C., LAVABO Y MINGITORIO,) AGUA FRÍA Y AGUA CALIENTE SOLO EN LAVABO, CON TUBERIA DE COBRE TIPO M DE 3/4" Y 1/2". INCLUYE: MATERIAL, MANO DE OBRE, HERRAMIENTA, Y TODO LO NECESARIO PARA SU CORRECTA EJECUCIÓN.</w:t>
      </w:r>
    </w:p>
    <w:p w:rsidR="005C4CF1" w:rsidRPr="009D67D8" w:rsidRDefault="005C4CF1" w:rsidP="00173CB6">
      <w:pPr>
        <w:pStyle w:val="Ttulo2"/>
      </w:pPr>
      <w:r w:rsidRPr="009D67D8">
        <w:t>DESCRIPCIÓN DEL CONCEPTO</w:t>
      </w:r>
    </w:p>
    <w:p w:rsidR="005C4CF1" w:rsidRPr="009D67D8" w:rsidRDefault="005C4CF1" w:rsidP="00173CB6">
      <w:pPr>
        <w:jc w:val="both"/>
        <w:rPr>
          <w:rFonts w:cs="Arial,Bold"/>
          <w:bCs/>
        </w:rPr>
      </w:pPr>
      <w:r w:rsidRPr="009D67D8">
        <w:rPr>
          <w:rFonts w:cs="Arial,Bold"/>
          <w:bCs/>
        </w:rPr>
        <w:t>La salida hidráulica se refiere al conjunto de elemento tales como tuberías, conexiones, válvulas y materiales de unión que tienen como finalidad alimentar de agua a los diferentes muebles sanitarios.</w:t>
      </w:r>
    </w:p>
    <w:p w:rsidR="005C4CF1" w:rsidRPr="00C56162" w:rsidRDefault="005C4CF1" w:rsidP="00173CB6">
      <w:pPr>
        <w:pStyle w:val="Ttulo2"/>
      </w:pPr>
      <w:r w:rsidRPr="00C56162">
        <w:t>PROCEDIMIENTO DE EJECUCIÓN</w:t>
      </w:r>
    </w:p>
    <w:p w:rsidR="005C4CF1" w:rsidRPr="00C56162" w:rsidRDefault="005C4CF1" w:rsidP="00173CB6">
      <w:pPr>
        <w:jc w:val="both"/>
      </w:pPr>
      <w:r w:rsidRPr="00C56162">
        <w:t>Toda la tubería y conexiones serán de cobre tipo M marca NACOBRE en los diámetros indicados en el proyecto.</w:t>
      </w:r>
    </w:p>
    <w:p w:rsidR="005C4CF1" w:rsidRPr="009D67D8" w:rsidRDefault="005C4CF1" w:rsidP="00173CB6">
      <w:pPr>
        <w:jc w:val="both"/>
      </w:pPr>
      <w:r w:rsidRPr="00C56162">
        <w:t>Para las uniones soldables se utilizará pasta fundente marca SILER, soldadura No. 95 y No. 50 de la marca OMEGA.</w:t>
      </w:r>
    </w:p>
    <w:p w:rsidR="005C4CF1" w:rsidRPr="009D67D8" w:rsidRDefault="005C4CF1" w:rsidP="00173CB6">
      <w:pPr>
        <w:jc w:val="both"/>
      </w:pPr>
      <w:r w:rsidRPr="009D67D8">
        <w:t>Para soldar: las conexiones deberán estar perfectamente lijadas y limpias, aplicando pasta al tubo y conexión, rellenando con la soldadura No. 95 y colocando un cordón de soldadura No. 50 en forma de chaflán.</w:t>
      </w:r>
    </w:p>
    <w:p w:rsidR="005C4CF1" w:rsidRPr="009D67D8" w:rsidRDefault="005C4CF1" w:rsidP="00173CB6">
      <w:pPr>
        <w:jc w:val="both"/>
      </w:pPr>
      <w:r w:rsidRPr="009D67D8">
        <w:t>Para las conexiones roscadas se utilizará cinta teflón.</w:t>
      </w:r>
    </w:p>
    <w:p w:rsidR="005C4CF1" w:rsidRPr="009D67D8" w:rsidRDefault="005C4CF1" w:rsidP="00173CB6">
      <w:pPr>
        <w:jc w:val="both"/>
      </w:pPr>
      <w:r w:rsidRPr="009D67D8">
        <w:t>Para el caso de las tuberías de agua caliente, cuando sean visibles, deberán estar aisladas con medias cañas de fibra de vidrio de 1" de espesor, protegidas con lámina galvanizada calibre 26, remachada, sellando las juntas con plasticemen de Fester; y con cinta TERMO-SIL marca GARLOCK cuando sean ocultas.</w:t>
      </w:r>
    </w:p>
    <w:p w:rsidR="005C4CF1" w:rsidRPr="009D67D8" w:rsidRDefault="005C4CF1" w:rsidP="00173CB6">
      <w:pPr>
        <w:jc w:val="both"/>
      </w:pPr>
      <w:r w:rsidRPr="009D67D8">
        <w:t>La posición exacta de las puntas o salidas de alimentación a muebles, aparatos o equipos lo determinará la guía mecánica de los mismos, tomándose como información final.</w:t>
      </w:r>
    </w:p>
    <w:p w:rsidR="005C4CF1" w:rsidRPr="009D67D8" w:rsidRDefault="005C4CF1" w:rsidP="00173CB6">
      <w:pPr>
        <w:jc w:val="both"/>
      </w:pPr>
      <w:r w:rsidRPr="009D67D8">
        <w:t>Todas las instalaciones hidráulicas se deberán probar a 8.8 kg/cm2 durante 24 horas, dejándose cargadas durante todo el proceso de la obra a 2.5 Kg/cm2, con el fin de que sirva como testigo y delate posibles fugas.</w:t>
      </w:r>
    </w:p>
    <w:p w:rsidR="005C4CF1" w:rsidRPr="009D67D8" w:rsidRDefault="005C4CF1" w:rsidP="00173CB6">
      <w:pPr>
        <w:jc w:val="both"/>
      </w:pPr>
      <w:r w:rsidRPr="009D67D8">
        <w:t>Se deberán instalar cámaras de aire (amortiguadores) de 30 cm de largo, en cada salida.</w:t>
      </w:r>
    </w:p>
    <w:p w:rsidR="005C4CF1" w:rsidRPr="009D67D8" w:rsidRDefault="005C4CF1" w:rsidP="00173CB6">
      <w:pPr>
        <w:jc w:val="both"/>
      </w:pPr>
      <w:r w:rsidRPr="009D67D8">
        <w:t xml:space="preserve">Las tuberías visibles deberán ser pintadas de acuerdo al código vigente, con el fin de identificarlas fácilmente. </w:t>
      </w:r>
    </w:p>
    <w:p w:rsidR="005C4CF1" w:rsidRPr="009D67D8" w:rsidRDefault="005C4CF1" w:rsidP="00173CB6">
      <w:pPr>
        <w:jc w:val="both"/>
      </w:pPr>
      <w:r w:rsidRPr="009D67D8">
        <w:t>No se dejarán tuberías en contacto con yeso.</w:t>
      </w:r>
    </w:p>
    <w:p w:rsidR="005C4CF1" w:rsidRPr="009D67D8" w:rsidRDefault="005C4CF1" w:rsidP="00173CB6">
      <w:pPr>
        <w:pStyle w:val="Ttulo2"/>
      </w:pPr>
      <w:r w:rsidRPr="009D67D8">
        <w:lastRenderedPageBreak/>
        <w:t>UNIDADES DE MEDICIÓN Y PAGO</w:t>
      </w:r>
    </w:p>
    <w:p w:rsidR="005C4CF1" w:rsidRPr="009D67D8" w:rsidRDefault="005C4CF1" w:rsidP="00173CB6">
      <w:pPr>
        <w:jc w:val="both"/>
        <w:rPr>
          <w:rFonts w:cs="Arial,Bold"/>
          <w:bCs/>
        </w:rPr>
      </w:pPr>
      <w:r w:rsidRPr="009D67D8">
        <w:t xml:space="preserve">Las salidas hidráulicas se cuantifican por salida, esto es, una salida es el conjunto de </w:t>
      </w:r>
      <w:r w:rsidRPr="009D67D8">
        <w:rPr>
          <w:rFonts w:cs="Arial,Bold"/>
          <w:bCs/>
        </w:rPr>
        <w:t>tuberías, conexiones, válvulas y materiales de unión necesarios para dotar de agua a cada mueble sanitario.</w:t>
      </w:r>
    </w:p>
    <w:p w:rsidR="005C4CF1" w:rsidRPr="009D67D8" w:rsidRDefault="005C4CF1" w:rsidP="00173CB6">
      <w:pPr>
        <w:jc w:val="both"/>
      </w:pPr>
      <w:r w:rsidRPr="009D67D8">
        <w:br w:type="page"/>
      </w:r>
    </w:p>
    <w:p w:rsidR="00136F72" w:rsidRPr="009D67D8" w:rsidRDefault="00136F72" w:rsidP="00173CB6">
      <w:pPr>
        <w:pStyle w:val="Ttulo1"/>
      </w:pPr>
      <w:r w:rsidRPr="009D67D8">
        <w:lastRenderedPageBreak/>
        <w:t xml:space="preserve">TUBERIA HIDRÁULICA DE COBRE TIPO M DE </w:t>
      </w:r>
      <w:r w:rsidR="00D516B1" w:rsidRPr="009D67D8">
        <w:t>13, 19 Y 32</w:t>
      </w:r>
      <w:r w:rsidRPr="009D67D8">
        <w:t xml:space="preserve"> MM. INCLUYE: CONEXIONES Y TODO LO NECESARIO PARA SU CORRECTO FUNCIONAMIENTO.</w:t>
      </w:r>
    </w:p>
    <w:p w:rsidR="00136F72" w:rsidRPr="009D67D8" w:rsidRDefault="00136F72" w:rsidP="00173CB6">
      <w:pPr>
        <w:pStyle w:val="Ttulo2"/>
      </w:pPr>
      <w:r w:rsidRPr="009D67D8">
        <w:t>DESCRIPCIÓN DEL CONCEPTO</w:t>
      </w:r>
    </w:p>
    <w:p w:rsidR="00136F72" w:rsidRPr="009D67D8" w:rsidRDefault="00D516B1" w:rsidP="00173CB6">
      <w:pPr>
        <w:jc w:val="both"/>
        <w:rPr>
          <w:rFonts w:cs="Arial"/>
          <w:color w:val="333333"/>
        </w:rPr>
      </w:pPr>
      <w:r w:rsidRPr="009D67D8">
        <w:rPr>
          <w:rFonts w:cs="Arial"/>
          <w:color w:val="333333"/>
        </w:rPr>
        <w:t>Se refiere al</w:t>
      </w:r>
      <w:r w:rsidR="00136F72" w:rsidRPr="009D67D8">
        <w:rPr>
          <w:rFonts w:cs="Arial"/>
          <w:color w:val="333333"/>
        </w:rPr>
        <w:t xml:space="preserve"> c</w:t>
      </w:r>
      <w:r w:rsidR="00136F72" w:rsidRPr="009D67D8">
        <w:rPr>
          <w:rFonts w:cs="Tahoma"/>
          <w:lang w:eastAsia="ar-SA"/>
        </w:rPr>
        <w:t>onjunto de elemento tales como tuberías, conexiones</w:t>
      </w:r>
      <w:r w:rsidRPr="009D67D8">
        <w:rPr>
          <w:rFonts w:cs="Tahoma"/>
          <w:lang w:eastAsia="ar-SA"/>
        </w:rPr>
        <w:t xml:space="preserve"> (codos, yees, reducciones</w:t>
      </w:r>
      <w:r w:rsidR="00EE613B" w:rsidRPr="009D67D8">
        <w:rPr>
          <w:rFonts w:cs="Tahoma"/>
          <w:lang w:eastAsia="ar-SA"/>
        </w:rPr>
        <w:t xml:space="preserve"> y tuercas)</w:t>
      </w:r>
      <w:r w:rsidR="00136F72" w:rsidRPr="009D67D8">
        <w:rPr>
          <w:rFonts w:cs="Tahoma"/>
          <w:lang w:eastAsia="ar-SA"/>
        </w:rPr>
        <w:t>, válvulas y materiales de unión que tienen como finalidad conducir el agua desde las tomas o sitios de almacenaje hasta las salidas hidráulicas de cada mueble sanitario, llave o demás elementos que requieran alimentación hidráulica.</w:t>
      </w:r>
    </w:p>
    <w:p w:rsidR="00136F72" w:rsidRPr="009D67D8" w:rsidRDefault="00136F72" w:rsidP="00173CB6">
      <w:pPr>
        <w:pStyle w:val="Ttulo2"/>
      </w:pPr>
      <w:r w:rsidRPr="009D67D8">
        <w:t>PROCEDIMIENTO DE EJECUCIÓN</w:t>
      </w:r>
    </w:p>
    <w:p w:rsidR="00136F72" w:rsidRPr="009D67D8" w:rsidRDefault="00136F72" w:rsidP="00173CB6">
      <w:pPr>
        <w:jc w:val="both"/>
      </w:pPr>
      <w:r w:rsidRPr="009D67D8">
        <w:t>Toda la tubería y conexiones serán de cobre tipo M marca NACOBRE en los diámetros indicados en el proyecto.</w:t>
      </w:r>
    </w:p>
    <w:p w:rsidR="00136F72" w:rsidRPr="009D67D8" w:rsidRDefault="00136F72" w:rsidP="00173CB6">
      <w:pPr>
        <w:jc w:val="both"/>
      </w:pPr>
      <w:r w:rsidRPr="009D67D8">
        <w:t>Para las uniones soldables se utilizará pasta fundente marca SILER, soldadura No. 95 y No. 50 de la marca OMEGA.</w:t>
      </w:r>
    </w:p>
    <w:p w:rsidR="00136F72" w:rsidRPr="009D67D8" w:rsidRDefault="00136F72" w:rsidP="00173CB6">
      <w:pPr>
        <w:jc w:val="both"/>
      </w:pPr>
      <w:r w:rsidRPr="009D67D8">
        <w:t>Para soldar: las conexiones deberán estar perfectamente lijadas y limpias, aplicando pasta al tubo y conexión, rellenando con la soldadura No. 95 y colocando un cordón de soldadura No. 50 en forma de chaflán.</w:t>
      </w:r>
    </w:p>
    <w:p w:rsidR="00136F72" w:rsidRPr="009D67D8" w:rsidRDefault="00136F72" w:rsidP="00173CB6">
      <w:pPr>
        <w:jc w:val="both"/>
      </w:pPr>
      <w:r w:rsidRPr="009D67D8">
        <w:t>Para las conexiones roscadas se utilizará cinta teflón.</w:t>
      </w:r>
    </w:p>
    <w:p w:rsidR="00136F72" w:rsidRPr="009D67D8" w:rsidRDefault="00136F72" w:rsidP="00173CB6">
      <w:pPr>
        <w:jc w:val="both"/>
      </w:pPr>
      <w:r w:rsidRPr="009D67D8">
        <w:t>Para el caso de las tuberías de agua caliente, cuando sean visibles, deberán estar aisladas con medias cañas de fibra de vidrio de 1" de espesor, protegidas con lámina galvanizada calibre 26, remachada, sellando las juntas con plasticemen de Fester; y con cinta TERMO-SIL marca GARLOCK cuando sean ocultas.</w:t>
      </w:r>
    </w:p>
    <w:p w:rsidR="00136F72" w:rsidRPr="009D67D8" w:rsidRDefault="00136F72" w:rsidP="00173CB6">
      <w:pPr>
        <w:jc w:val="both"/>
      </w:pPr>
      <w:r w:rsidRPr="009D67D8">
        <w:t>Todas las instalaciones hidráulicas se deberán probar a 8.8 kg/cm2 durante 24 horas, dejándose cargadas durante todo el proceso de la obra a 2.5 Kg/cm2, con el fin de que sirva como testigo y delate posibles fugas.</w:t>
      </w:r>
    </w:p>
    <w:p w:rsidR="00136F72" w:rsidRPr="009D67D8" w:rsidRDefault="00136F72" w:rsidP="00173CB6">
      <w:pPr>
        <w:jc w:val="both"/>
      </w:pPr>
      <w:r w:rsidRPr="009D67D8">
        <w:t xml:space="preserve">Las tuberías visibles deberán ser pintadas de acuerdo al código vigente, con el fin de identificarlas fácilmente. </w:t>
      </w:r>
    </w:p>
    <w:p w:rsidR="00136F72" w:rsidRPr="009D67D8" w:rsidRDefault="00136F72" w:rsidP="00173CB6">
      <w:pPr>
        <w:jc w:val="both"/>
      </w:pPr>
      <w:r w:rsidRPr="009D67D8">
        <w:t>No se dejarán tuberías en contacto con yeso.</w:t>
      </w:r>
    </w:p>
    <w:p w:rsidR="00136F72" w:rsidRPr="009D67D8" w:rsidRDefault="00136F72" w:rsidP="00173CB6">
      <w:pPr>
        <w:pStyle w:val="Ttulo2"/>
      </w:pPr>
      <w:r w:rsidRPr="009D67D8">
        <w:t>UNIDADES DE MEDICIÓN Y PAGO</w:t>
      </w:r>
    </w:p>
    <w:p w:rsidR="00136F72" w:rsidRPr="009D67D8" w:rsidRDefault="00136F72" w:rsidP="00173CB6">
      <w:pPr>
        <w:jc w:val="both"/>
      </w:pPr>
      <w:r w:rsidRPr="009D67D8">
        <w:t>La medición de este concepto se realizará por metro lineal. Se deberá prorratear en cada unidad de trabajo el total de conexiones, válvulas y materiales de unión, así como los trabajos de albañilería, plomería y pruebas que sean necesarios para garantizar el buen funcionamiento de todo el sistema.</w:t>
      </w:r>
    </w:p>
    <w:p w:rsidR="00136F72" w:rsidRPr="009D67D8" w:rsidRDefault="00136F72" w:rsidP="00173CB6">
      <w:pPr>
        <w:jc w:val="both"/>
      </w:pPr>
      <w:r w:rsidRPr="009D67D8">
        <w:lastRenderedPageBreak/>
        <w:t>El pago del concepto se hará por unidad de trabajo terminado, esto es, hasta que se presenten los resultados de las pruebas que garanticen la ausencia de fugas y el correcto funcionamiento del sistema.</w:t>
      </w:r>
    </w:p>
    <w:p w:rsidR="00136F72" w:rsidRPr="009D67D8" w:rsidRDefault="00136F72" w:rsidP="00173CB6">
      <w:pPr>
        <w:jc w:val="both"/>
      </w:pPr>
      <w:r w:rsidRPr="009D67D8">
        <w:br w:type="page"/>
      </w:r>
    </w:p>
    <w:p w:rsidR="004847AC" w:rsidRPr="00096403" w:rsidRDefault="004847AC" w:rsidP="00173CB6">
      <w:pPr>
        <w:pStyle w:val="Ttulo1"/>
      </w:pPr>
      <w:r w:rsidRPr="004847AC">
        <w:lastRenderedPageBreak/>
        <w:t>BOMBA SUMERGIBLE PARA AGUA DE 2 H.P. MARCA EVANS MODELO SD425ME200G3 (95IPM) CO</w:t>
      </w:r>
      <w:r>
        <w:t>NEXIONES EN 32 MM. CON PASO DE</w:t>
      </w:r>
      <w:r w:rsidRPr="004847AC">
        <w:t xml:space="preserve"> 220 V. TRIFASICA, INCLUYE SUMINISTRO Y COLOCACIÓN</w:t>
      </w:r>
      <w:r>
        <w:t>.</w:t>
      </w:r>
    </w:p>
    <w:p w:rsidR="004847AC" w:rsidRPr="0013715A" w:rsidRDefault="004847AC" w:rsidP="00173CB6">
      <w:pPr>
        <w:pStyle w:val="Ttulo2"/>
      </w:pPr>
      <w:r w:rsidRPr="0013715A">
        <w:t>DESCRIPCIÓN DEL CONCEPTO</w:t>
      </w:r>
    </w:p>
    <w:p w:rsidR="004847AC" w:rsidRDefault="004847AC" w:rsidP="00173CB6">
      <w:pPr>
        <w:jc w:val="both"/>
      </w:pPr>
      <w:r w:rsidRPr="0013715A">
        <w:t xml:space="preserve">Se entenderá por este concepto el conjunto de operaciones que deberá ejecutar el Contratista para proporcionar, colocar, </w:t>
      </w:r>
      <w:r>
        <w:t>instalar</w:t>
      </w:r>
      <w:r w:rsidRPr="0013715A">
        <w:t xml:space="preserve"> y probar cada una de las piezas señaladas en el proyecto, dejándolas en condiciones de funcionar satisfactoriamente.</w:t>
      </w:r>
    </w:p>
    <w:p w:rsidR="004847AC" w:rsidRDefault="004847AC" w:rsidP="00173CB6">
      <w:pPr>
        <w:jc w:val="both"/>
      </w:pPr>
      <w:r>
        <w:t xml:space="preserve">Bomba sumergible </w:t>
      </w:r>
      <w:r w:rsidR="00BF17C9">
        <w:t xml:space="preserve">de 4” con cuerpo </w:t>
      </w:r>
      <w:r>
        <w:t>de acero inoxidable</w:t>
      </w:r>
      <w:r w:rsidR="00AC2219">
        <w:t>, con motor eléctrico monofásico de 2 HP a 3,450 RPM, con flujo óptimo de 95 LPM,</w:t>
      </w:r>
      <w:r>
        <w:t xml:space="preserve"> para pozo profundo o para equipo hidroneumático.</w:t>
      </w:r>
    </w:p>
    <w:p w:rsidR="004847AC" w:rsidRPr="0013715A" w:rsidRDefault="004847AC" w:rsidP="00173CB6">
      <w:pPr>
        <w:pStyle w:val="Ttulo2"/>
      </w:pPr>
      <w:r w:rsidRPr="0013715A">
        <w:t>PROCEDIMIENTO DE EJECUCIÓN</w:t>
      </w:r>
    </w:p>
    <w:p w:rsidR="004847AC" w:rsidRDefault="004847AC" w:rsidP="00173CB6">
      <w:pPr>
        <w:jc w:val="both"/>
      </w:pPr>
      <w:r w:rsidRPr="0013715A">
        <w:t xml:space="preserve">El Contratista instalará cada uno de los </w:t>
      </w:r>
      <w:r>
        <w:t xml:space="preserve">equipos en los sitios </w:t>
      </w:r>
      <w:r w:rsidRPr="0013715A">
        <w:t xml:space="preserve">señalados en el proyecto de acuerdo a las </w:t>
      </w:r>
      <w:r>
        <w:t>características solicitada</w:t>
      </w:r>
      <w:r w:rsidRPr="0013715A">
        <w:t>s en el catálogo.</w:t>
      </w:r>
    </w:p>
    <w:p w:rsidR="00BF17C9" w:rsidRDefault="00BF17C9" w:rsidP="00173CB6">
      <w:pPr>
        <w:jc w:val="both"/>
      </w:pPr>
      <w:r w:rsidRPr="00BF17C9">
        <w:t>Se requiere instalar un interruptor de presión para controlar el arranque y paro de la bomba</w:t>
      </w:r>
      <w:r>
        <w:t>.</w:t>
      </w:r>
    </w:p>
    <w:p w:rsidR="00BF17C9" w:rsidRPr="00BF17C9" w:rsidRDefault="00BF17C9" w:rsidP="00173CB6">
      <w:pPr>
        <w:jc w:val="both"/>
      </w:pPr>
      <w:r w:rsidRPr="00BF17C9">
        <w:t>La bomba debe estar desconectada de la toma de corriente durante todo el proceso de instalación y labores de mantenimiento.</w:t>
      </w:r>
    </w:p>
    <w:p w:rsidR="00BF17C9" w:rsidRPr="00BF17C9" w:rsidRDefault="00BF17C9" w:rsidP="00173CB6">
      <w:pPr>
        <w:jc w:val="both"/>
      </w:pPr>
      <w:r w:rsidRPr="00BF17C9">
        <w:t>La instalación de este equipo debe ser realizada por personal calificado.</w:t>
      </w:r>
    </w:p>
    <w:p w:rsidR="00BF17C9" w:rsidRPr="00BF17C9" w:rsidRDefault="00BF17C9" w:rsidP="00173CB6">
      <w:pPr>
        <w:jc w:val="both"/>
      </w:pPr>
      <w:r w:rsidRPr="00BF17C9">
        <w:t>Es necesaria la instala</w:t>
      </w:r>
      <w:r w:rsidR="00EB1E77">
        <w:t>ción de una válvula check de 1¼</w:t>
      </w:r>
      <w:r w:rsidRPr="00BF17C9">
        <w:t>”ó 1½” en la descarga de la bomba, para evitar que la tubería del servicio se descargue y la bomba trabaje sin control, además de reducir el golpe de ariete.</w:t>
      </w:r>
    </w:p>
    <w:p w:rsidR="00BF17C9" w:rsidRPr="00BF17C9" w:rsidRDefault="00BF17C9" w:rsidP="00173CB6">
      <w:pPr>
        <w:jc w:val="both"/>
      </w:pPr>
      <w:r w:rsidRPr="00BF17C9">
        <w:t>Es necesario utilizar un cable de acero o nylon para suspensión, perfectamente sujeto a un punto fijo, fuera del pozo o cisterna y al arnés de la bomba, especialmente cuando la tubería de instalación es de plástico, evite transportar o suspender su bomba por el cable de conexión.</w:t>
      </w:r>
    </w:p>
    <w:p w:rsidR="00BF17C9" w:rsidRPr="00BF17C9" w:rsidRDefault="00BF17C9" w:rsidP="00173CB6">
      <w:pPr>
        <w:jc w:val="both"/>
      </w:pPr>
      <w:r w:rsidRPr="00BF17C9">
        <w:t>La bomba no debe están soportada en el fondo de la cisterna o pozo, debe existir una separación de al menos 30cm, para evitar se azolve. La inmersión de la bomba no debe ser menor a 15cm, en posición totalmente vertical.</w:t>
      </w:r>
    </w:p>
    <w:p w:rsidR="00BF17C9" w:rsidRPr="00BF17C9" w:rsidRDefault="00BF17C9" w:rsidP="00173CB6">
      <w:pPr>
        <w:jc w:val="both"/>
      </w:pPr>
      <w:r w:rsidRPr="00BF17C9">
        <w:t>Esta bomba nunca debe trabajar en seco, se provocaría daño grave a los cojinetes y sellos.</w:t>
      </w:r>
    </w:p>
    <w:p w:rsidR="00BF17C9" w:rsidRPr="00BF17C9" w:rsidRDefault="00BF17C9" w:rsidP="00173CB6">
      <w:pPr>
        <w:jc w:val="both"/>
      </w:pPr>
      <w:r w:rsidRPr="00BF17C9">
        <w:t>Para máxima eficiencia de la bomba, utilice tubería en la descarga por lo menos al mismo diámetro</w:t>
      </w:r>
      <w:r w:rsidR="00EB1E77">
        <w:t xml:space="preserve"> de la conexión de la bomba (1¼</w:t>
      </w:r>
      <w:r w:rsidRPr="00BF17C9">
        <w:t>”ó 1½”), es recomendable utilizar el diámetro comercial siguiente superior.</w:t>
      </w:r>
    </w:p>
    <w:p w:rsidR="00BF17C9" w:rsidRPr="00BF17C9" w:rsidRDefault="00BF17C9" w:rsidP="00173CB6">
      <w:pPr>
        <w:jc w:val="both"/>
      </w:pPr>
      <w:r w:rsidRPr="00BF17C9">
        <w:t>Debe aplicar sellador a todas las uniones de tubería.</w:t>
      </w:r>
    </w:p>
    <w:p w:rsidR="00BF17C9" w:rsidRPr="00BF17C9" w:rsidRDefault="00BF17C9" w:rsidP="00173CB6">
      <w:pPr>
        <w:jc w:val="both"/>
      </w:pPr>
      <w:r w:rsidRPr="00BF17C9">
        <w:lastRenderedPageBreak/>
        <w:t>Instale una válvula de alivio, cerca del tanque de presión, de 100 PSI como máximo.</w:t>
      </w:r>
    </w:p>
    <w:p w:rsidR="00BF17C9" w:rsidRPr="00BF17C9" w:rsidRDefault="00B1153B" w:rsidP="00173CB6">
      <w:pPr>
        <w:jc w:val="both"/>
      </w:pPr>
      <w:r w:rsidRPr="00BF17C9">
        <w:t>Siempre haga las conexiones eléctricas sin corriente en la línea</w:t>
      </w:r>
    </w:p>
    <w:p w:rsidR="00BF17C9" w:rsidRPr="00BF17C9" w:rsidRDefault="00BF17C9" w:rsidP="00173CB6">
      <w:pPr>
        <w:jc w:val="both"/>
      </w:pPr>
      <w:r w:rsidRPr="00BF17C9">
        <w:t>Las bombas SD4 están provistas con una caja de control que contiene el capacitor, la protección de sobrecarga del motor, interruptor de encendido y tablilla de conexiones.</w:t>
      </w:r>
    </w:p>
    <w:p w:rsidR="00BF17C9" w:rsidRPr="00BF17C9" w:rsidRDefault="00BF17C9" w:rsidP="00173CB6">
      <w:pPr>
        <w:jc w:val="both"/>
      </w:pPr>
      <w:r w:rsidRPr="00BF17C9">
        <w:t>Verifique que el voltaje de la línea de alimentación coincida con el voltaje indicado en la placa de conexiones de la bomba, ver tabla de especificaciones abajo para más información.</w:t>
      </w:r>
    </w:p>
    <w:p w:rsidR="004847AC" w:rsidRDefault="00BF17C9" w:rsidP="00173CB6">
      <w:pPr>
        <w:jc w:val="both"/>
      </w:pPr>
      <w:r w:rsidRPr="00BF17C9">
        <w:t>La protección eléctrica de esta bomba, como se menciona arriba, es sólo de sobrecarga, por lo que se debe instalar protección de corto circuito ya sea termo magnética o de fusibles de acuerdo con la capacidad del motor.</w:t>
      </w:r>
    </w:p>
    <w:p w:rsidR="004847AC" w:rsidRPr="0013715A" w:rsidRDefault="004847AC" w:rsidP="00173CB6">
      <w:pPr>
        <w:pStyle w:val="Ttulo2"/>
      </w:pPr>
      <w:r>
        <w:t>MEDICIÓN</w:t>
      </w:r>
      <w:r w:rsidRPr="0013715A">
        <w:t xml:space="preserve"> Y PAGO</w:t>
      </w:r>
    </w:p>
    <w:p w:rsidR="004847AC" w:rsidRPr="0013715A" w:rsidRDefault="004847AC" w:rsidP="00173CB6">
      <w:pPr>
        <w:jc w:val="both"/>
      </w:pPr>
      <w:r w:rsidRPr="0013715A">
        <w:t>La instalación de</w:t>
      </w:r>
      <w:r>
        <w:t>l equipamiento ser</w:t>
      </w:r>
      <w:r w:rsidRPr="0013715A">
        <w:t xml:space="preserve">á medida para fines de pago por piezas completas instaladas, entendiéndose por pieza completa la instalación o salidas del </w:t>
      </w:r>
      <w:r>
        <w:t>equipo,</w:t>
      </w:r>
      <w:r w:rsidRPr="0013715A">
        <w:t xml:space="preserve"> incluyendo absolutamente todas sus conexiones</w:t>
      </w:r>
      <w:r>
        <w:t xml:space="preserve"> a</w:t>
      </w:r>
      <w:r w:rsidRPr="0013715A">
        <w:t xml:space="preserve"> la red</w:t>
      </w:r>
      <w:r>
        <w:t>es</w:t>
      </w:r>
      <w:r w:rsidRPr="0013715A">
        <w:t xml:space="preserve"> de alimentación de agua, así como todos los trabajos auxiliares de albañilería y plomería que fueren necesarios. Se contará directamente en la obra el número de cada tipo o clase de </w:t>
      </w:r>
      <w:r>
        <w:t>equipo</w:t>
      </w:r>
      <w:r w:rsidRPr="0013715A">
        <w:t xml:space="preserve"> instalado por el Contratista según el proyecto, incluyendo los accesorios necesarios para su funcionamiento.</w:t>
      </w:r>
      <w:r w:rsidRPr="0013715A">
        <w:br w:type="page"/>
      </w:r>
    </w:p>
    <w:p w:rsidR="00A217B7" w:rsidRPr="009D67D8" w:rsidRDefault="004847AC" w:rsidP="00173CB6">
      <w:pPr>
        <w:pStyle w:val="Ttulo1"/>
      </w:pPr>
      <w:r w:rsidRPr="004847AC">
        <w:lastRenderedPageBreak/>
        <w:t xml:space="preserve">SUMINISTRO Y COLOCACION DE TANQUE HIDRONEUMÁTICO VERTICAL DE 450 LITROS DAC MARCA </w:t>
      </w:r>
      <w:r>
        <w:t>EVANS MODELO</w:t>
      </w:r>
      <w:r w:rsidRPr="004847AC">
        <w:t xml:space="preserve"> EQTHD-450V INCLUYE INTERRUPTOR DE PRESIÓN, MANÓME</w:t>
      </w:r>
      <w:r>
        <w:t>TRO, VÁLVULA CHECK A LA SALIDA,</w:t>
      </w:r>
      <w:r w:rsidRPr="004847AC">
        <w:t xml:space="preserve"> 2 CONECTORES DE CUER</w:t>
      </w:r>
      <w:r>
        <w:t>DA EXTERIOR DE 32 MM. SOLDABLES</w:t>
      </w:r>
      <w:r w:rsidRPr="004847AC">
        <w:t>, VÁLVULA DE COMPUERTA SOLDABLE DE 32MM. ,SUMINISTRO E INSTALACIÓN, PUESTA A PUNTO, Y TODO LO NECESARIO PARA LA</w:t>
      </w:r>
      <w:r>
        <w:t xml:space="preserve"> CORRECTA EJECUCIÓN DEL P.U.O.T</w:t>
      </w:r>
      <w:r w:rsidR="00A217B7" w:rsidRPr="009D67D8">
        <w:t>.</w:t>
      </w:r>
    </w:p>
    <w:p w:rsidR="00A217B7" w:rsidRPr="009D67D8" w:rsidRDefault="00A217B7" w:rsidP="00173CB6">
      <w:pPr>
        <w:pStyle w:val="Ttulo2"/>
      </w:pPr>
      <w:r w:rsidRPr="009D67D8">
        <w:t>DESCRIPCIÓN DEL CONCEPTO</w:t>
      </w:r>
    </w:p>
    <w:p w:rsidR="00A217B7" w:rsidRPr="009D67D8" w:rsidRDefault="00A217B7" w:rsidP="00173CB6">
      <w:pPr>
        <w:jc w:val="both"/>
      </w:pPr>
      <w:r w:rsidRPr="009D67D8">
        <w:t>Se entenderá por este concepto el conjunto de operaciones que deberá ejecutar el Contratista para proporcionar, colocar, instalar y probar cada una de las piezas señaladas en el proyecto, dejándolas en condiciones de funcionar satisfactoriamente.</w:t>
      </w:r>
    </w:p>
    <w:p w:rsidR="00A217B7" w:rsidRPr="009D67D8" w:rsidRDefault="00A217B7" w:rsidP="00173CB6">
      <w:pPr>
        <w:jc w:val="both"/>
      </w:pPr>
      <w:r w:rsidRPr="009D67D8">
        <w:t>Tanque precargado de diafragma de 450 litros</w:t>
      </w:r>
      <w:r w:rsidR="00AC2219">
        <w:t>, con una presión máxima de 100 PSI, fabricado en lámina cal. 16</w:t>
      </w:r>
      <w:r w:rsidRPr="009D67D8">
        <w:t xml:space="preserve">, </w:t>
      </w:r>
      <w:r w:rsidR="004847AC">
        <w:t>con</w:t>
      </w:r>
      <w:r w:rsidRPr="009D67D8">
        <w:t xml:space="preserve"> hidroneumático vertical DAC (diafragma de acción controlada).</w:t>
      </w:r>
    </w:p>
    <w:p w:rsidR="00A217B7" w:rsidRPr="009D67D8" w:rsidRDefault="00A217B7" w:rsidP="00173CB6">
      <w:pPr>
        <w:pStyle w:val="Ttulo2"/>
      </w:pPr>
      <w:r w:rsidRPr="009D67D8">
        <w:t>PROCEDIMIENTO DE EJECUCIÓN</w:t>
      </w:r>
    </w:p>
    <w:p w:rsidR="00A217B7" w:rsidRPr="009D67D8" w:rsidRDefault="00A217B7" w:rsidP="00173CB6">
      <w:pPr>
        <w:jc w:val="both"/>
      </w:pPr>
      <w:r w:rsidRPr="009D67D8">
        <w:t>El Contratista instalará cada uno de los equipos en los sitios señalados en el proyecto y de acuerdo a las marcas y modelos solicitados en el catálogo.</w:t>
      </w:r>
    </w:p>
    <w:p w:rsidR="004847AC" w:rsidRPr="00096403" w:rsidRDefault="004847AC" w:rsidP="00173CB6">
      <w:pPr>
        <w:jc w:val="both"/>
      </w:pPr>
      <w:r w:rsidRPr="00096403">
        <w:t>Para evitar posibles fugas en el equipo, se recomienda utilizar cinta de teflón en las roscas de cada uno de los accesorios que se van a ensamblar, así como en la tubería de abastecimiento y descarga.</w:t>
      </w:r>
    </w:p>
    <w:p w:rsidR="004847AC" w:rsidRPr="00096403" w:rsidRDefault="004847AC" w:rsidP="00173CB6">
      <w:pPr>
        <w:jc w:val="both"/>
      </w:pPr>
      <w:r w:rsidRPr="00096403">
        <w:t>Realizar las conexiones de la tubería según las necesidades del sistema e instalar tuerca unión así como válvulas check.</w:t>
      </w:r>
    </w:p>
    <w:p w:rsidR="004847AC" w:rsidRPr="00096403" w:rsidRDefault="004847AC" w:rsidP="00173CB6">
      <w:pPr>
        <w:jc w:val="both"/>
      </w:pPr>
      <w:r w:rsidRPr="00096403">
        <w:t>El diámetro de la tubería debe ser el mismo que el d</w:t>
      </w:r>
      <w:r>
        <w:t>iámetro de descarga de la bomba.</w:t>
      </w:r>
    </w:p>
    <w:p w:rsidR="004847AC" w:rsidRPr="00096403" w:rsidRDefault="004847AC" w:rsidP="00173CB6">
      <w:pPr>
        <w:jc w:val="both"/>
      </w:pPr>
      <w:r w:rsidRPr="00096403">
        <w:t>Las conexiones de tubos o niples que van en la succión y la descarga de la bomba se deben apretar a mano y luego, con herramienta 1½ vuelta más.</w:t>
      </w:r>
    </w:p>
    <w:p w:rsidR="004847AC" w:rsidRPr="00096403" w:rsidRDefault="004847AC" w:rsidP="00173CB6">
      <w:pPr>
        <w:jc w:val="both"/>
      </w:pPr>
      <w:r w:rsidRPr="00096403">
        <w:t>Colocar el tanque hidroneumático en el lugar que se marca en el proyecto y al nivel requerido, asegurándose de que el tanque se localice lo más cerca posible del interruptor de presión para reducir las diferencias de pérdidas por fricción, elevación y falsas señales.</w:t>
      </w:r>
    </w:p>
    <w:p w:rsidR="004847AC" w:rsidRPr="00096403" w:rsidRDefault="004847AC" w:rsidP="00173CB6">
      <w:pPr>
        <w:jc w:val="both"/>
      </w:pPr>
      <w:r w:rsidRPr="00096403">
        <w:t>Conectar el tanque al suministro de agua con una válvula check y a la descarga de la bomba.</w:t>
      </w:r>
    </w:p>
    <w:p w:rsidR="004847AC" w:rsidRPr="00096403" w:rsidRDefault="004847AC" w:rsidP="00173CB6">
      <w:pPr>
        <w:jc w:val="both"/>
      </w:pPr>
      <w:r w:rsidRPr="00096403">
        <w:t>Para la instalación de la bomba, verificar en la placa del motor que voltaje debe de utilizar, que amperaje consume y como hacer las debidas conexiones indicadas en la placa.</w:t>
      </w:r>
    </w:p>
    <w:p w:rsidR="004847AC" w:rsidRPr="00096403" w:rsidRDefault="004847AC" w:rsidP="00173CB6">
      <w:pPr>
        <w:jc w:val="both"/>
      </w:pPr>
      <w:r w:rsidRPr="00096403">
        <w:t>Con el tanque en vacío (antes de ponerlo a trabajar) revisar la precarga del tanque con un medidor adecuado de presión (gauge).</w:t>
      </w:r>
    </w:p>
    <w:p w:rsidR="004847AC" w:rsidRPr="00096403" w:rsidRDefault="004847AC" w:rsidP="00173CB6">
      <w:pPr>
        <w:jc w:val="both"/>
      </w:pPr>
      <w:r w:rsidRPr="00096403">
        <w:lastRenderedPageBreak/>
        <w:t>La presión del tanque debe ser de 2 PSI menor a la presión de arranque del sistema, la presión del tanque debe ser verificada en vacío sin agua en el interior</w:t>
      </w:r>
    </w:p>
    <w:p w:rsidR="00A217B7" w:rsidRPr="009D67D8" w:rsidRDefault="004847AC" w:rsidP="00173CB6">
      <w:pPr>
        <w:jc w:val="both"/>
      </w:pPr>
      <w:r w:rsidRPr="00096403">
        <w:t>Colocar la tapa protectora de la válvula de aire y asegurarse de que la presión de carga no sea alterada. No serecomienda más de 70 PSI en los tanques.</w:t>
      </w:r>
      <w:r w:rsidR="00A217B7" w:rsidRPr="009D67D8">
        <w:t>Conectar el tubo de descarga de la bomba al tanque y a la red de servicio del inmueble, utilizando una conexión en T.</w:t>
      </w:r>
    </w:p>
    <w:p w:rsidR="00A217B7" w:rsidRPr="009D67D8" w:rsidRDefault="00A217B7" w:rsidP="00173CB6">
      <w:pPr>
        <w:jc w:val="both"/>
      </w:pPr>
      <w:r w:rsidRPr="009D67D8">
        <w:t>Se debe instalar una válvula expulsora de aire en el punto más alto de la tubería, para dar salida al aire atrapado en la primera operación.</w:t>
      </w:r>
    </w:p>
    <w:p w:rsidR="00A217B7" w:rsidRPr="009D67D8" w:rsidRDefault="00A217B7" w:rsidP="00173CB6">
      <w:pPr>
        <w:jc w:val="both"/>
      </w:pPr>
      <w:r w:rsidRPr="009D67D8">
        <w:t>Aplicar sellador de foscas (teflón) en todas las uniones de tubería.</w:t>
      </w:r>
    </w:p>
    <w:p w:rsidR="00A217B7" w:rsidRPr="009D67D8" w:rsidRDefault="00A217B7" w:rsidP="00173CB6">
      <w:pPr>
        <w:jc w:val="both"/>
      </w:pPr>
      <w:r w:rsidRPr="009D67D8">
        <w:t>Se debe instalar una válvula de alivio cerca del tanque, con valor de disparo de 100 PSI como máximo.</w:t>
      </w:r>
    </w:p>
    <w:p w:rsidR="00A217B7" w:rsidRPr="009D67D8" w:rsidRDefault="00A217B7" w:rsidP="00173CB6">
      <w:pPr>
        <w:jc w:val="both"/>
      </w:pPr>
      <w:r w:rsidRPr="009D67D8">
        <w:t>Para la puesta en marcha del equipo, se debe abrir la llave de agua más lejana y hacer funcionar la bomba del equipo hidroneumático hasta que se expulse el aire en la tubería y el chorro de agua que salga por la llave sea continuo. Si es necesario, cerrar y abrir la llave varias veces.</w:t>
      </w:r>
    </w:p>
    <w:p w:rsidR="00A217B7" w:rsidRPr="009D67D8" w:rsidRDefault="00A217B7" w:rsidP="00173CB6">
      <w:pPr>
        <w:pStyle w:val="Ttulo2"/>
      </w:pPr>
      <w:r w:rsidRPr="009D67D8">
        <w:t>MEDICIÓN Y PAGO</w:t>
      </w:r>
    </w:p>
    <w:p w:rsidR="00A217B7" w:rsidRPr="009D67D8" w:rsidRDefault="00A217B7" w:rsidP="00173CB6">
      <w:pPr>
        <w:jc w:val="both"/>
      </w:pPr>
      <w:r w:rsidRPr="009D67D8">
        <w:t>La instalación del equipamiento será medida para fines de pago por piezas completas instaladas, entendiéndose por pieza completa la instalación o salidas del equipo, incluyendo absolutamente todas sus conexiones a la redes de alimentación de agua, así como todos los trabajos auxiliares de albañilería y plomería que fueren necesarios. Se contará directamente en la obra el número de cada tipo o clase de equipo instalado por el Contratista según el proyecto, incluyendo los accesorios necesarios para su funcionamiento.</w:t>
      </w:r>
      <w:r w:rsidRPr="009D67D8">
        <w:br w:type="page"/>
      </w:r>
    </w:p>
    <w:p w:rsidR="00A75034" w:rsidRDefault="00A75034" w:rsidP="00173CB6">
      <w:pPr>
        <w:pStyle w:val="Ttulo1"/>
        <w:spacing w:before="100"/>
      </w:pPr>
      <w:r w:rsidRPr="00A75034">
        <w:lastRenderedPageBreak/>
        <w:t>SUMINISTRO Y COLOCACIÓN DE TUBERIA DE POLIETILENO DE ALTA DENSIDAD DE 2" INCLUYE CODO DE 90° DE 2" PARA CONEXIÓN DE TUBERIA DE ALIMENTACIÓN GENERAL Y TODO LO NECES</w:t>
      </w:r>
      <w:r>
        <w:t xml:space="preserve">ARIO PARA SU CORRECTA </w:t>
      </w:r>
      <w:r w:rsidRPr="00AC2219">
        <w:t>COLOCA</w:t>
      </w:r>
      <w:r w:rsidR="001D07B7" w:rsidRPr="00AC2219">
        <w:t>C</w:t>
      </w:r>
      <w:r w:rsidRPr="00AC2219">
        <w:t>IÓN.</w:t>
      </w:r>
    </w:p>
    <w:p w:rsidR="00A75034" w:rsidRPr="009D67D8" w:rsidRDefault="00A75034" w:rsidP="00173CB6">
      <w:pPr>
        <w:pStyle w:val="Ttulo2"/>
        <w:spacing w:before="100"/>
      </w:pPr>
      <w:r w:rsidRPr="009D67D8">
        <w:t>DESCRIPCIÓN DEL CONCEPTO</w:t>
      </w:r>
      <w:r w:rsidR="00AC2219">
        <w:t>.</w:t>
      </w:r>
    </w:p>
    <w:p w:rsidR="00A75034" w:rsidRPr="00A64C5E" w:rsidRDefault="00A75034" w:rsidP="00173CB6">
      <w:pPr>
        <w:jc w:val="both"/>
        <w:rPr>
          <w:rFonts w:cs="Arial,Bold"/>
          <w:bCs/>
        </w:rPr>
      </w:pPr>
      <w:r w:rsidRPr="00A64C5E">
        <w:rPr>
          <w:rFonts w:cs="Arial,Bold"/>
          <w:bCs/>
        </w:rPr>
        <w:t>Se entiende por Tubería de</w:t>
      </w:r>
      <w:r w:rsidR="00AC2219">
        <w:rPr>
          <w:rFonts w:cs="Arial,Bold"/>
          <w:bCs/>
        </w:rPr>
        <w:t xml:space="preserve"> Polietileno de Alta Densidad, a</w:t>
      </w:r>
      <w:r w:rsidRPr="00A64C5E">
        <w:rPr>
          <w:rFonts w:cs="Arial,Bold"/>
          <w:bCs/>
        </w:rPr>
        <w:t xml:space="preserve"> la tubería </w:t>
      </w:r>
      <w:r w:rsidR="00AC2219">
        <w:rPr>
          <w:rFonts w:cs="Arial,Bold"/>
          <w:bCs/>
        </w:rPr>
        <w:t xml:space="preserve">de pared sólida para conducción de fluidos a presión, </w:t>
      </w:r>
      <w:r w:rsidRPr="00A64C5E">
        <w:rPr>
          <w:rFonts w:cs="Arial,Bold"/>
          <w:bCs/>
        </w:rPr>
        <w:t xml:space="preserve">fabricada </w:t>
      </w:r>
      <w:r w:rsidR="00AC2219">
        <w:rPr>
          <w:rFonts w:cs="Arial,Bold"/>
          <w:bCs/>
        </w:rPr>
        <w:t>con derivados</w:t>
      </w:r>
      <w:r w:rsidRPr="00A64C5E">
        <w:rPr>
          <w:rFonts w:cs="Arial,Bold"/>
          <w:bCs/>
        </w:rPr>
        <w:t xml:space="preserve"> del polímero termostático del etileno, que es utilizada para sistemas de agua potable y alcantarillado, cuya unión puede ser mecánica o por termofusión</w:t>
      </w:r>
      <w:r w:rsidR="00013771">
        <w:rPr>
          <w:rFonts w:cs="Arial,Bold"/>
          <w:bCs/>
        </w:rPr>
        <w:t xml:space="preserve">,de acuerdo a la NORMA OFICIAL MEXICANA </w:t>
      </w:r>
      <w:r w:rsidR="00013771" w:rsidRPr="007D73B9">
        <w:rPr>
          <w:rFonts w:cs="Arial,Bold"/>
          <w:bCs/>
        </w:rPr>
        <w:t>NOM-013-CNA-2000</w:t>
      </w:r>
    </w:p>
    <w:p w:rsidR="00A75034" w:rsidRPr="009D67D8" w:rsidRDefault="00A75034" w:rsidP="00173CB6">
      <w:pPr>
        <w:pStyle w:val="Ttulo2"/>
        <w:spacing w:before="100"/>
      </w:pPr>
      <w:r w:rsidRPr="009D67D8">
        <w:t>PROCEDIMIENTO DE EJECUCIÓN</w:t>
      </w:r>
    </w:p>
    <w:p w:rsidR="00A75034" w:rsidRPr="00A64C5E" w:rsidRDefault="00A75034" w:rsidP="00173CB6">
      <w:pPr>
        <w:jc w:val="both"/>
        <w:rPr>
          <w:rFonts w:cs="Arial,Bold"/>
          <w:bCs/>
        </w:rPr>
      </w:pPr>
      <w:r w:rsidRPr="00A64C5E">
        <w:rPr>
          <w:rFonts w:cs="Arial,Bold"/>
          <w:bCs/>
        </w:rPr>
        <w:t>Existen tres métodos para unir Tuberías de PEAD, estos son:</w:t>
      </w:r>
    </w:p>
    <w:p w:rsidR="00A75034" w:rsidRPr="00A75034" w:rsidRDefault="00A75034" w:rsidP="00173CB6">
      <w:pPr>
        <w:jc w:val="both"/>
        <w:rPr>
          <w:rFonts w:cs="Arial,Bold"/>
          <w:bCs/>
        </w:rPr>
      </w:pPr>
      <w:r w:rsidRPr="00A75034">
        <w:rPr>
          <w:rFonts w:cs="Arial,Bold"/>
          <w:bCs/>
        </w:rPr>
        <w:t>Termofusión:</w:t>
      </w:r>
    </w:p>
    <w:p w:rsidR="00A75034" w:rsidRPr="00A64C5E" w:rsidRDefault="00A75034" w:rsidP="00173CB6">
      <w:pPr>
        <w:jc w:val="both"/>
        <w:rPr>
          <w:rFonts w:cs="Arial,Bold"/>
          <w:bCs/>
        </w:rPr>
      </w:pPr>
      <w:r w:rsidRPr="00A64C5E">
        <w:rPr>
          <w:rFonts w:cs="Arial,Bold"/>
          <w:bCs/>
        </w:rPr>
        <w:t>Se utiliza una plancha calentadora para producir la plastificación del material, luego se retira dicha herramienta y se unen los extremos aplicando una presión adecuada al tipo de unión que estemos realizando.</w:t>
      </w:r>
    </w:p>
    <w:p w:rsidR="00A75034" w:rsidRDefault="00A75034" w:rsidP="00173CB6">
      <w:pPr>
        <w:jc w:val="both"/>
        <w:rPr>
          <w:rFonts w:cs="Arial,Bold"/>
          <w:bCs/>
        </w:rPr>
      </w:pPr>
      <w:r w:rsidRPr="00A64C5E">
        <w:rPr>
          <w:rFonts w:cs="Arial,Bold"/>
          <w:bCs/>
        </w:rPr>
        <w:t>Los Parámetro Básicos son:</w:t>
      </w:r>
    </w:p>
    <w:p w:rsidR="00A75034" w:rsidRPr="00A64C5E" w:rsidRDefault="00A75034" w:rsidP="00173CB6">
      <w:pPr>
        <w:jc w:val="both"/>
        <w:rPr>
          <w:rFonts w:cs="Arial,Bold"/>
          <w:bCs/>
        </w:rPr>
      </w:pPr>
      <w:r w:rsidRPr="00A64C5E">
        <w:rPr>
          <w:rFonts w:cs="Arial,Bold"/>
          <w:bCs/>
        </w:rPr>
        <w:t xml:space="preserve">Temperatura de la plancha calentadora </w:t>
      </w:r>
    </w:p>
    <w:p w:rsidR="00A75034" w:rsidRPr="00A64C5E" w:rsidRDefault="00A75034" w:rsidP="00173CB6">
      <w:pPr>
        <w:jc w:val="both"/>
        <w:rPr>
          <w:rFonts w:cs="Arial,Bold"/>
          <w:bCs/>
        </w:rPr>
      </w:pPr>
      <w:r w:rsidRPr="00A64C5E">
        <w:rPr>
          <w:rFonts w:cs="Arial,Bold"/>
          <w:bCs/>
        </w:rPr>
        <w:t xml:space="preserve">Tiempo de calentamiento </w:t>
      </w:r>
    </w:p>
    <w:p w:rsidR="00A75034" w:rsidRPr="00A64C5E" w:rsidRDefault="00A75034" w:rsidP="00173CB6">
      <w:pPr>
        <w:jc w:val="both"/>
        <w:rPr>
          <w:rFonts w:cs="Arial,Bold"/>
          <w:bCs/>
        </w:rPr>
      </w:pPr>
      <w:r w:rsidRPr="00A64C5E">
        <w:rPr>
          <w:rFonts w:cs="Arial,Bold"/>
          <w:bCs/>
        </w:rPr>
        <w:t>Presión (de calentamiento y unión)</w:t>
      </w:r>
    </w:p>
    <w:p w:rsidR="00A75034" w:rsidRPr="00A75034" w:rsidRDefault="00A75034" w:rsidP="00173CB6">
      <w:pPr>
        <w:jc w:val="both"/>
      </w:pPr>
      <w:r w:rsidRPr="00A75034">
        <w:t>Electrofusión:</w:t>
      </w:r>
    </w:p>
    <w:p w:rsidR="00A75034" w:rsidRDefault="00A75034" w:rsidP="00173CB6">
      <w:pPr>
        <w:jc w:val="both"/>
        <w:rPr>
          <w:rFonts w:cs="Arial,Bold"/>
          <w:bCs/>
        </w:rPr>
      </w:pPr>
      <w:r w:rsidRPr="00A64C5E">
        <w:rPr>
          <w:rFonts w:cs="Arial,Bold"/>
          <w:bCs/>
        </w:rPr>
        <w:t>Siempre se realiza con un accesorio, que tiene incorporada una resistencia. Este accesorio se conecta mediante dos bornes a una máquina que le suministra una tensión, que da origen a la circulación de corriente eléctrica a través de la resistencia.</w:t>
      </w:r>
    </w:p>
    <w:p w:rsidR="00A75034" w:rsidRPr="00A64C5E" w:rsidRDefault="00A75034" w:rsidP="00173CB6">
      <w:pPr>
        <w:jc w:val="both"/>
        <w:rPr>
          <w:rFonts w:cs="Arial,Bold"/>
          <w:bCs/>
        </w:rPr>
      </w:pPr>
      <w:r w:rsidRPr="00A64C5E">
        <w:rPr>
          <w:rFonts w:cs="Arial,Bold"/>
          <w:bCs/>
        </w:rPr>
        <w:t>La temperatura que genera la resistencia plastifica tanto el tubo como el accesorio.</w:t>
      </w:r>
    </w:p>
    <w:p w:rsidR="00A75034" w:rsidRDefault="00A75034" w:rsidP="00173CB6">
      <w:pPr>
        <w:jc w:val="both"/>
        <w:rPr>
          <w:rFonts w:cs="Arial,Bold"/>
          <w:bCs/>
        </w:rPr>
      </w:pPr>
      <w:r w:rsidRPr="00A64C5E">
        <w:rPr>
          <w:rFonts w:cs="Arial,Bold"/>
          <w:bCs/>
        </w:rPr>
        <w:t>El parámetro básico es el tiempo de conexión del accesorio a la máquina de electrofusión. La presión necesaria para la unión viene dada por la interferencia que se produce al plastificarse el tubo y el accesorio</w:t>
      </w:r>
    </w:p>
    <w:p w:rsidR="00A75034" w:rsidRPr="00A75034" w:rsidRDefault="00A75034" w:rsidP="00173CB6">
      <w:pPr>
        <w:jc w:val="both"/>
        <w:rPr>
          <w:rFonts w:cs="Arial,Bold"/>
          <w:bCs/>
        </w:rPr>
      </w:pPr>
      <w:r w:rsidRPr="00A75034">
        <w:rPr>
          <w:rFonts w:cs="Arial,Bold"/>
          <w:bCs/>
        </w:rPr>
        <w:t>Unión mecánica:</w:t>
      </w:r>
    </w:p>
    <w:p w:rsidR="00A75034" w:rsidRPr="00A64C5E" w:rsidRDefault="00A75034" w:rsidP="00173CB6">
      <w:pPr>
        <w:jc w:val="both"/>
        <w:rPr>
          <w:rFonts w:cs="Arial,Bold"/>
          <w:bCs/>
        </w:rPr>
      </w:pPr>
      <w:r w:rsidRPr="00A64C5E">
        <w:rPr>
          <w:rFonts w:cs="Arial,Bold"/>
          <w:bCs/>
        </w:rPr>
        <w:lastRenderedPageBreak/>
        <w:t>Se realiza por medio de uniones plásticas. Estos accesorios son fáciles de montar y desmontar por el sistema de acople a las Tuberías. Estos accesorios facilitan las transiciones a otros materiales y algunos de ellos permiten trabajar la unión a tracción u otros, que por medio de la compresión de la junta elástica logran la estanqueidad del sistema.</w:t>
      </w:r>
    </w:p>
    <w:p w:rsidR="00A75034" w:rsidRDefault="00A75034" w:rsidP="00173CB6">
      <w:pPr>
        <w:jc w:val="both"/>
        <w:rPr>
          <w:rFonts w:cs="Arial,Bold"/>
          <w:bCs/>
        </w:rPr>
      </w:pPr>
      <w:r>
        <w:rPr>
          <w:rFonts w:cs="Arial,Bold"/>
          <w:bCs/>
        </w:rPr>
        <w:t>Para la colocación de la tubería por termofusión, se debe observar lo siguiente:</w:t>
      </w:r>
    </w:p>
    <w:p w:rsidR="00A75034" w:rsidRPr="002140D3" w:rsidRDefault="00A75034" w:rsidP="00173CB6">
      <w:pPr>
        <w:jc w:val="both"/>
        <w:rPr>
          <w:rFonts w:cs="Arial,Bold"/>
          <w:bCs/>
        </w:rPr>
      </w:pPr>
      <w:r w:rsidRPr="002140D3">
        <w:rPr>
          <w:rFonts w:cs="Arial,Bold"/>
          <w:bCs/>
        </w:rPr>
        <w:t>1.Disponer en el lugar de trabajo de todas las herramientas y equipos adecuados para la termofusión.</w:t>
      </w:r>
    </w:p>
    <w:p w:rsidR="00A75034" w:rsidRPr="002140D3" w:rsidRDefault="00A75034" w:rsidP="00173CB6">
      <w:pPr>
        <w:jc w:val="both"/>
        <w:rPr>
          <w:rFonts w:cs="Arial,Bold"/>
          <w:bCs/>
        </w:rPr>
      </w:pPr>
      <w:r w:rsidRPr="002140D3">
        <w:rPr>
          <w:rFonts w:cs="Arial,Bold"/>
          <w:bCs/>
        </w:rPr>
        <w:t>2.Se debe verificar que los elementos utilizados para realizar uniones por termofusión pertenezcan a un mismo sistema.</w:t>
      </w:r>
    </w:p>
    <w:p w:rsidR="00A75034" w:rsidRPr="002140D3" w:rsidRDefault="00A75034" w:rsidP="00173CB6">
      <w:pPr>
        <w:jc w:val="both"/>
        <w:rPr>
          <w:rFonts w:cs="Arial,Bold"/>
          <w:bCs/>
        </w:rPr>
      </w:pPr>
      <w:r w:rsidRPr="002140D3">
        <w:rPr>
          <w:rFonts w:cs="Arial,Bold"/>
          <w:bCs/>
        </w:rPr>
        <w:t>3.Asegurarse que todas las superficies a unir estén limpias y secas.</w:t>
      </w:r>
    </w:p>
    <w:p w:rsidR="00A75034" w:rsidRPr="002140D3" w:rsidRDefault="00A75034" w:rsidP="00173CB6">
      <w:pPr>
        <w:jc w:val="both"/>
        <w:rPr>
          <w:rFonts w:cs="Arial,Bold"/>
          <w:bCs/>
        </w:rPr>
      </w:pPr>
      <w:r w:rsidRPr="002140D3">
        <w:rPr>
          <w:rFonts w:cs="Arial,Bold"/>
          <w:bCs/>
        </w:rPr>
        <w:t>4.Tener en condiciones óptimas de uso las herramientasnecesarias, siguiendo las recomendaciones del proveedordel sistema.</w:t>
      </w:r>
    </w:p>
    <w:p w:rsidR="00A75034" w:rsidRDefault="00A75034" w:rsidP="00173CB6">
      <w:pPr>
        <w:jc w:val="both"/>
        <w:rPr>
          <w:rFonts w:cs="Arial,Bold"/>
          <w:bCs/>
        </w:rPr>
      </w:pPr>
      <w:r w:rsidRPr="002140D3">
        <w:rPr>
          <w:rFonts w:cs="Arial,Bold"/>
          <w:bCs/>
        </w:rPr>
        <w:t>5.Asegurarse que la temperatura de la plancha calentadora sea la adecuada y compare con el termómetro de contacto, el funcionamiento del sistema de medición de temperatura de las superficies calentadoras</w:t>
      </w:r>
    </w:p>
    <w:p w:rsidR="00A75034" w:rsidRPr="002140D3" w:rsidRDefault="00A75034" w:rsidP="00173CB6">
      <w:pPr>
        <w:jc w:val="both"/>
        <w:rPr>
          <w:rFonts w:cs="Arial,Bold"/>
          <w:bCs/>
        </w:rPr>
      </w:pPr>
      <w:r w:rsidRPr="002140D3">
        <w:rPr>
          <w:rFonts w:cs="Arial,Bold"/>
          <w:bCs/>
        </w:rPr>
        <w:t>6.Aplicar los tiempos de calentamiento y presiones adecuadas para el tipo de unión.</w:t>
      </w:r>
    </w:p>
    <w:p w:rsidR="00A75034" w:rsidRPr="002140D3" w:rsidRDefault="00A75034" w:rsidP="00173CB6">
      <w:pPr>
        <w:jc w:val="both"/>
        <w:rPr>
          <w:rFonts w:cs="Arial,Bold"/>
          <w:bCs/>
        </w:rPr>
      </w:pPr>
      <w:r w:rsidRPr="002140D3">
        <w:rPr>
          <w:rFonts w:cs="Arial,Bold"/>
          <w:bCs/>
        </w:rPr>
        <w:t>No se deberá:</w:t>
      </w:r>
    </w:p>
    <w:p w:rsidR="00A75034" w:rsidRPr="002140D3" w:rsidRDefault="00A75034" w:rsidP="00173CB6">
      <w:pPr>
        <w:jc w:val="both"/>
        <w:rPr>
          <w:rFonts w:cs="Arial,Bold"/>
          <w:bCs/>
        </w:rPr>
      </w:pPr>
      <w:r w:rsidRPr="002140D3">
        <w:rPr>
          <w:rFonts w:cs="Arial,Bold"/>
          <w:bCs/>
        </w:rPr>
        <w:t>a).Tocar o soplar las superficies que hayan sido limpiadas y preparadas para la unión.</w:t>
      </w:r>
    </w:p>
    <w:p w:rsidR="00A75034" w:rsidRPr="002140D3" w:rsidRDefault="00A75034" w:rsidP="00173CB6">
      <w:pPr>
        <w:jc w:val="both"/>
        <w:rPr>
          <w:rFonts w:cs="Arial,Bold"/>
          <w:bCs/>
        </w:rPr>
      </w:pPr>
      <w:r w:rsidRPr="002140D3">
        <w:rPr>
          <w:rFonts w:cs="Arial,Bold"/>
          <w:bCs/>
        </w:rPr>
        <w:t>b).Recalentar la Tubería y/o el Accesorio, después de haber intentado una unión adecuada.</w:t>
      </w:r>
    </w:p>
    <w:p w:rsidR="00A75034" w:rsidRPr="002140D3" w:rsidRDefault="00A75034" w:rsidP="00173CB6">
      <w:pPr>
        <w:jc w:val="both"/>
        <w:rPr>
          <w:rFonts w:cs="Arial,Bold"/>
          <w:bCs/>
        </w:rPr>
      </w:pPr>
      <w:r w:rsidRPr="002140D3">
        <w:rPr>
          <w:rFonts w:cs="Arial,Bold"/>
          <w:bCs/>
        </w:rPr>
        <w:t>c).Utilizar elementos metálicos para limpiar las caras de calentamiento, como navajas o cepillos de alambre; se recomiendan espátulas no metálicas</w:t>
      </w:r>
    </w:p>
    <w:p w:rsidR="00A75034" w:rsidRDefault="00A75034" w:rsidP="00173CB6">
      <w:pPr>
        <w:jc w:val="both"/>
        <w:rPr>
          <w:rFonts w:cs="Arial,Bold"/>
          <w:bCs/>
        </w:rPr>
      </w:pPr>
      <w:r>
        <w:rPr>
          <w:rFonts w:cs="Arial,Bold"/>
          <w:bCs/>
        </w:rPr>
        <w:t>Para la unión por electrofusión se debe observar lo siguiente:</w:t>
      </w:r>
    </w:p>
    <w:p w:rsidR="00A75034" w:rsidRPr="00601E70" w:rsidRDefault="00A75034" w:rsidP="00173CB6">
      <w:pPr>
        <w:jc w:val="both"/>
        <w:rPr>
          <w:rFonts w:cs="Arial,Bold"/>
          <w:bCs/>
        </w:rPr>
      </w:pPr>
      <w:r w:rsidRPr="00601E70">
        <w:rPr>
          <w:rFonts w:cs="Arial,Bold"/>
          <w:bCs/>
        </w:rPr>
        <w:t>1. Mantener las manos alejadas de los contactos eléctricos y colocar siempre “polo a tierra”.</w:t>
      </w:r>
    </w:p>
    <w:p w:rsidR="00A75034" w:rsidRPr="00601E70" w:rsidRDefault="00A75034" w:rsidP="00173CB6">
      <w:pPr>
        <w:jc w:val="both"/>
        <w:rPr>
          <w:rFonts w:cs="Arial,Bold"/>
          <w:bCs/>
        </w:rPr>
      </w:pPr>
      <w:r w:rsidRPr="00601E70">
        <w:rPr>
          <w:rFonts w:cs="Arial,Bold"/>
          <w:bCs/>
        </w:rPr>
        <w:t>2. Revisar el cableado eléctrico como también las conexiones eléctricas y todas las herramientas para asegurarse que están en condiciones de uso y seguridad.</w:t>
      </w:r>
    </w:p>
    <w:p w:rsidR="00A75034" w:rsidRPr="00601E70" w:rsidRDefault="00A75034" w:rsidP="00173CB6">
      <w:pPr>
        <w:jc w:val="both"/>
        <w:rPr>
          <w:rFonts w:cs="Arial,Bold"/>
          <w:bCs/>
        </w:rPr>
      </w:pPr>
      <w:r w:rsidRPr="00601E70">
        <w:rPr>
          <w:rFonts w:cs="Arial,Bold"/>
          <w:bCs/>
        </w:rPr>
        <w:t>3. En caso de inclemencias climáticas durante la operación, se deberá proteger el equipo (con una carpa).Si el día es muy húmedo se deben extremar las precauciones de seguridad.</w:t>
      </w:r>
    </w:p>
    <w:p w:rsidR="00A75034" w:rsidRDefault="00A75034" w:rsidP="00173CB6">
      <w:pPr>
        <w:jc w:val="both"/>
        <w:rPr>
          <w:rFonts w:cs="Arial,Bold"/>
          <w:bCs/>
        </w:rPr>
      </w:pPr>
      <w:r>
        <w:rPr>
          <w:rFonts w:cs="Arial,Bold"/>
          <w:bCs/>
        </w:rPr>
        <w:t>Para realizar la unión de las tuberías en forma mecánica, se debe observar lo siguiente:</w:t>
      </w:r>
    </w:p>
    <w:p w:rsidR="00A75034" w:rsidRDefault="00A75034" w:rsidP="00173CB6">
      <w:pPr>
        <w:jc w:val="both"/>
      </w:pPr>
      <w:r>
        <w:lastRenderedPageBreak/>
        <w:t>Se utiliza en diámetros desde 16 mm.hasta 110 mm</w:t>
      </w:r>
    </w:p>
    <w:p w:rsidR="00A75034" w:rsidRDefault="00A75034" w:rsidP="00173CB6">
      <w:pPr>
        <w:jc w:val="both"/>
      </w:pPr>
      <w:r>
        <w:t>No requiere equipo adicional para su colocación.</w:t>
      </w:r>
    </w:p>
    <w:p w:rsidR="00A75034" w:rsidRPr="00C166CD" w:rsidRDefault="00A75034" w:rsidP="00173CB6">
      <w:pPr>
        <w:jc w:val="both"/>
        <w:rPr>
          <w:rFonts w:cs="Arial,Bold"/>
          <w:bCs/>
        </w:rPr>
      </w:pPr>
      <w:r>
        <w:t xml:space="preserve">1. </w:t>
      </w:r>
      <w:r w:rsidRPr="00C166CD">
        <w:rPr>
          <w:rFonts w:cs="Arial,Bold"/>
          <w:bCs/>
        </w:rPr>
        <w:t xml:space="preserve">Se deberá pasar el tubo </w:t>
      </w:r>
      <w:r>
        <w:rPr>
          <w:rFonts w:cs="Arial,Bold"/>
          <w:bCs/>
        </w:rPr>
        <w:t>a través</w:t>
      </w:r>
      <w:r w:rsidRPr="00C166CD">
        <w:rPr>
          <w:rFonts w:cs="Arial,Bold"/>
          <w:bCs/>
        </w:rPr>
        <w:t xml:space="preserve"> de la tuerca de sujeción</w:t>
      </w:r>
    </w:p>
    <w:p w:rsidR="00A75034" w:rsidRDefault="00A75034" w:rsidP="00173CB6">
      <w:pPr>
        <w:jc w:val="both"/>
        <w:rPr>
          <w:rFonts w:cs="Arial,Bold"/>
          <w:bCs/>
        </w:rPr>
      </w:pPr>
      <w:r w:rsidRPr="00C166CD">
        <w:rPr>
          <w:rFonts w:cs="Arial,Bold"/>
          <w:bCs/>
        </w:rPr>
        <w:t>2. Se coloca el anillo cónico de sujeción con su cara de mayor diámetro hacia el extremo del tubo</w:t>
      </w:r>
    </w:p>
    <w:p w:rsidR="00A75034" w:rsidRDefault="00A75034" w:rsidP="00173CB6">
      <w:pPr>
        <w:jc w:val="both"/>
        <w:rPr>
          <w:rFonts w:cs="Arial,Bold"/>
          <w:bCs/>
        </w:rPr>
      </w:pPr>
      <w:r>
        <w:rPr>
          <w:rFonts w:cs="Arial,Bold"/>
          <w:bCs/>
        </w:rPr>
        <w:t>3. Se deberá colocar el buje, y posteriormente el anillo de caucho lo más cerca posible del extremo del tubo</w:t>
      </w:r>
    </w:p>
    <w:p w:rsidR="00A75034" w:rsidRDefault="00A75034" w:rsidP="00173CB6">
      <w:pPr>
        <w:jc w:val="both"/>
        <w:rPr>
          <w:rFonts w:cs="Arial,Bold"/>
          <w:bCs/>
        </w:rPr>
      </w:pPr>
      <w:r>
        <w:rPr>
          <w:rFonts w:cs="Arial,Bold"/>
          <w:bCs/>
        </w:rPr>
        <w:t>4. Repita el mismo ensamble al otro lado del tubo</w:t>
      </w:r>
    </w:p>
    <w:p w:rsidR="00A75034" w:rsidRPr="007E7469" w:rsidRDefault="00A75034" w:rsidP="00173CB6">
      <w:pPr>
        <w:jc w:val="both"/>
        <w:rPr>
          <w:rFonts w:cs="Arial,Bold"/>
          <w:bCs/>
        </w:rPr>
      </w:pPr>
      <w:r>
        <w:rPr>
          <w:rFonts w:cs="Arial,Bold"/>
          <w:bCs/>
        </w:rPr>
        <w:t>5.</w:t>
      </w:r>
      <w:r w:rsidRPr="007E7469">
        <w:rPr>
          <w:rFonts w:cs="Arial,Bold"/>
          <w:bCs/>
        </w:rPr>
        <w:t xml:space="preserve"> Apriete las tuercas manualmente con llave mecánica en el caso de accesorios de diámetros grandes. Cerciórese que los implementos queden bien posicionados.</w:t>
      </w:r>
    </w:p>
    <w:p w:rsidR="00A75034" w:rsidRDefault="00A75034" w:rsidP="00173CB6">
      <w:pPr>
        <w:jc w:val="both"/>
        <w:rPr>
          <w:rFonts w:cs="Arial,Bold"/>
          <w:bCs/>
        </w:rPr>
      </w:pPr>
      <w:r>
        <w:rPr>
          <w:rFonts w:cs="Arial,Bold"/>
          <w:bCs/>
        </w:rPr>
        <w:t>La instalación de la tubería de Polietileno Alta Densidad, se realizará de acuerdo a la norma: NMX-E-216-1994-SCFI</w:t>
      </w:r>
    </w:p>
    <w:p w:rsidR="00A75034" w:rsidRPr="009D67D8" w:rsidRDefault="00A75034" w:rsidP="00173CB6">
      <w:pPr>
        <w:pStyle w:val="Ttulo2"/>
        <w:spacing w:before="100"/>
      </w:pPr>
      <w:r w:rsidRPr="009D67D8">
        <w:t>UNIDADES DE MEDICIÓN Y PAGO</w:t>
      </w:r>
    </w:p>
    <w:p w:rsidR="00A75034" w:rsidRDefault="00A75034" w:rsidP="00173CB6">
      <w:pPr>
        <w:jc w:val="both"/>
      </w:pPr>
      <w:r w:rsidRPr="009D67D8">
        <w:t>La medición de este concepto se realizará por metro lineal</w:t>
      </w:r>
      <w:r>
        <w:t xml:space="preserve">. </w:t>
      </w:r>
      <w:r w:rsidRPr="009D67D8">
        <w:t>El pago del concepto se hará por unidad de trabajo terminado, esto es, hasta que se presenten los resultados de las pruebas que garanticen la ausencia de fugas y el correcto funcionamiento del sistema.</w:t>
      </w:r>
    </w:p>
    <w:p w:rsidR="00A75034" w:rsidRPr="009D67D8" w:rsidRDefault="00A75034" w:rsidP="00173CB6">
      <w:pPr>
        <w:jc w:val="both"/>
        <w:rPr>
          <w:b/>
        </w:rPr>
      </w:pPr>
      <w:r w:rsidRPr="009D67D8">
        <w:rPr>
          <w:b/>
        </w:rPr>
        <w:br w:type="page"/>
      </w:r>
    </w:p>
    <w:p w:rsidR="00A217B7" w:rsidRPr="009D67D8" w:rsidRDefault="00A217B7" w:rsidP="00173CB6">
      <w:pPr>
        <w:pStyle w:val="Ttulo1"/>
      </w:pPr>
      <w:r w:rsidRPr="009D67D8">
        <w:lastRenderedPageBreak/>
        <w:t>WC CON FLUXOMETRO DE MANIJA MARCA HELVEX MEDELO 110-32, INCLUYE PIJAS, CUELLO DE CERA Y PRUEBAS.</w:t>
      </w:r>
    </w:p>
    <w:p w:rsidR="00A217B7" w:rsidRPr="009D67D8" w:rsidRDefault="00A217B7" w:rsidP="00173CB6">
      <w:pPr>
        <w:pStyle w:val="Ttulo2"/>
      </w:pPr>
      <w:r w:rsidRPr="009D67D8">
        <w:t>DESCRIPCIÓN DEL CONCEPTO</w:t>
      </w:r>
    </w:p>
    <w:p w:rsidR="00A217B7" w:rsidRPr="009D67D8" w:rsidRDefault="00A217B7" w:rsidP="00173CB6">
      <w:pPr>
        <w:jc w:val="both"/>
      </w:pPr>
      <w:r w:rsidRPr="009D67D8">
        <w:t>Se entenderá por este concepto el conjunto de operaciones que deberá ejecutar el Contratista para proporcionar, colocar, amacizar, conectar y probar cada una de las piezas señaladas en el proyecto, dejándolas en condiciones de funcionar satisfactoriamente.</w:t>
      </w:r>
    </w:p>
    <w:p w:rsidR="00A217B7" w:rsidRPr="009D67D8" w:rsidRDefault="00A217B7" w:rsidP="00173CB6">
      <w:pPr>
        <w:jc w:val="both"/>
      </w:pPr>
      <w:r w:rsidRPr="009D67D8">
        <w:t xml:space="preserve">Inodoro blanco de una pieza sin tanque, con tasa redonda, de cerámica porcelanizada para uso con fluxómetro. </w:t>
      </w:r>
    </w:p>
    <w:p w:rsidR="00A217B7" w:rsidRPr="009D67D8" w:rsidRDefault="00A217B7" w:rsidP="00173CB6">
      <w:pPr>
        <w:jc w:val="both"/>
      </w:pPr>
      <w:r w:rsidRPr="009D67D8">
        <w:t>Fluxómetro de manija para W.C. con Niple Recto y Entrada Superior para Spud de 32 mm.</w:t>
      </w:r>
    </w:p>
    <w:p w:rsidR="00A217B7" w:rsidRPr="009D67D8" w:rsidRDefault="00A217B7" w:rsidP="00173CB6">
      <w:pPr>
        <w:pStyle w:val="Ttulo2"/>
      </w:pPr>
      <w:r w:rsidRPr="009D67D8">
        <w:t>PROCEDIMIENTO DE EJECUCIÓN</w:t>
      </w:r>
    </w:p>
    <w:p w:rsidR="00A217B7" w:rsidRPr="009D67D8" w:rsidRDefault="00A217B7" w:rsidP="00173CB6">
      <w:pPr>
        <w:jc w:val="both"/>
      </w:pPr>
      <w:r w:rsidRPr="009D67D8">
        <w:t>El Contratista instalará cada uno de los muebles sanitarios en los sitios, líneas y niveles señalados en el proyecto.</w:t>
      </w:r>
    </w:p>
    <w:p w:rsidR="00A217B7" w:rsidRPr="009D67D8" w:rsidRDefault="00A217B7" w:rsidP="00173CB6">
      <w:pPr>
        <w:jc w:val="both"/>
      </w:pPr>
      <w:r w:rsidRPr="009D67D8">
        <w:t>En términos generales, la instalación de un W.C. con fluxómetro comprenderá algunas o todas las operaciones cuya descripción y forma de ejecutar se señala a continuación:</w:t>
      </w:r>
    </w:p>
    <w:p w:rsidR="00A217B7" w:rsidRPr="009D67D8" w:rsidRDefault="00A217B7" w:rsidP="00173CB6">
      <w:pPr>
        <w:jc w:val="both"/>
        <w:rPr>
          <w:rFonts w:cs="ArialMT,Bold"/>
          <w:bCs/>
        </w:rPr>
      </w:pPr>
      <w:r w:rsidRPr="009D67D8">
        <w:rPr>
          <w:rFonts w:cs="ArialMT,Bold"/>
          <w:bCs/>
        </w:rPr>
        <w:t>Presentar la taza y marcar en el piso la ubicación de las perforaciones para los pernos.</w:t>
      </w:r>
    </w:p>
    <w:p w:rsidR="00A217B7" w:rsidRPr="009D67D8" w:rsidRDefault="00A217B7" w:rsidP="00173CB6">
      <w:pPr>
        <w:jc w:val="both"/>
        <w:rPr>
          <w:rFonts w:cs="ArialMT,Bold"/>
          <w:bCs/>
        </w:rPr>
      </w:pPr>
      <w:r w:rsidRPr="009D67D8">
        <w:rPr>
          <w:rFonts w:cs="ArialMT,Bold"/>
          <w:bCs/>
        </w:rPr>
        <w:t>Taladrar los agujeros con una broca para cerámica.</w:t>
      </w:r>
    </w:p>
    <w:p w:rsidR="00A217B7" w:rsidRPr="009D67D8" w:rsidRDefault="00A217B7" w:rsidP="00173CB6">
      <w:pPr>
        <w:jc w:val="both"/>
        <w:rPr>
          <w:rFonts w:cs="ArialMT,Bold"/>
          <w:bCs/>
        </w:rPr>
      </w:pPr>
      <w:r w:rsidRPr="009D67D8">
        <w:rPr>
          <w:rFonts w:cs="ArialMT,Bold"/>
          <w:bCs/>
        </w:rPr>
        <w:t>Insertar taquetes de plástico.</w:t>
      </w:r>
    </w:p>
    <w:p w:rsidR="00A217B7" w:rsidRPr="009D67D8" w:rsidRDefault="00A217B7" w:rsidP="00173CB6">
      <w:pPr>
        <w:jc w:val="both"/>
        <w:rPr>
          <w:rFonts w:cs="ArialMT,Bold"/>
          <w:bCs/>
        </w:rPr>
      </w:pPr>
      <w:r w:rsidRPr="009D67D8">
        <w:rPr>
          <w:rFonts w:cs="ArialMT,Bold"/>
          <w:bCs/>
        </w:rPr>
        <w:t>Marcar en el piso los ejes del tubo del desagüe.</w:t>
      </w:r>
    </w:p>
    <w:p w:rsidR="00A217B7" w:rsidRPr="009D67D8" w:rsidRDefault="00A217B7" w:rsidP="00173CB6">
      <w:pPr>
        <w:jc w:val="both"/>
        <w:rPr>
          <w:rFonts w:cs="ArialMT,Bold"/>
          <w:bCs/>
        </w:rPr>
      </w:pPr>
      <w:r w:rsidRPr="009D67D8">
        <w:rPr>
          <w:rFonts w:cs="ArialMT,Bold"/>
          <w:bCs/>
        </w:rPr>
        <w:t>Colocar la taza vuelta hacia abajo y marcar sobre su base los ejes, prolongándolos sobre las caras laterales.</w:t>
      </w:r>
    </w:p>
    <w:p w:rsidR="00A217B7" w:rsidRPr="009D67D8" w:rsidRDefault="00A217B7" w:rsidP="00173CB6">
      <w:pPr>
        <w:jc w:val="both"/>
        <w:rPr>
          <w:rFonts w:cs="ArialMT,Bold"/>
          <w:bCs/>
        </w:rPr>
      </w:pPr>
      <w:r w:rsidRPr="009D67D8">
        <w:rPr>
          <w:rFonts w:cs="ArialMT,Bold"/>
          <w:bCs/>
        </w:rPr>
        <w:t>Colocar la taza haciendo coincidir los ejes marcados en ella con los trazos del piso.</w:t>
      </w:r>
    </w:p>
    <w:p w:rsidR="00A217B7" w:rsidRPr="009D67D8" w:rsidRDefault="00A217B7" w:rsidP="00173CB6">
      <w:pPr>
        <w:jc w:val="both"/>
        <w:rPr>
          <w:rFonts w:cs="ArialMT,Bold"/>
          <w:bCs/>
        </w:rPr>
      </w:pPr>
      <w:r w:rsidRPr="009D67D8">
        <w:rPr>
          <w:rFonts w:cs="ArialMT,Bold"/>
          <w:bCs/>
        </w:rPr>
        <w:t>Marcar el contorno de la pieza en el piso.</w:t>
      </w:r>
    </w:p>
    <w:p w:rsidR="00A217B7" w:rsidRPr="009D67D8" w:rsidRDefault="00A217B7" w:rsidP="00173CB6">
      <w:pPr>
        <w:jc w:val="both"/>
        <w:rPr>
          <w:rFonts w:cs="ArialMT,Bold"/>
          <w:bCs/>
        </w:rPr>
      </w:pPr>
      <w:r w:rsidRPr="009D67D8">
        <w:rPr>
          <w:rFonts w:cs="ArialMT,Bold"/>
          <w:bCs/>
        </w:rPr>
        <w:t>Colocar el anillo de cera en la base del WC, encajándolo firmemente.</w:t>
      </w:r>
    </w:p>
    <w:p w:rsidR="00A217B7" w:rsidRPr="009D67D8" w:rsidRDefault="00A217B7" w:rsidP="00173CB6">
      <w:pPr>
        <w:jc w:val="both"/>
        <w:rPr>
          <w:rFonts w:cs="ArialMT,Bold"/>
          <w:bCs/>
        </w:rPr>
      </w:pPr>
      <w:r w:rsidRPr="009D67D8">
        <w:rPr>
          <w:rFonts w:cs="ArialMT,Bold"/>
          <w:bCs/>
        </w:rPr>
        <w:t>Asentar la tasa y darle vuelta con cuidado hasta que el anillo de cera quede alineado perfectamente con el desagüe del piso.</w:t>
      </w:r>
    </w:p>
    <w:p w:rsidR="00A217B7" w:rsidRPr="009D67D8" w:rsidRDefault="00A217B7" w:rsidP="00173CB6">
      <w:pPr>
        <w:jc w:val="both"/>
        <w:rPr>
          <w:rFonts w:cs="ArialMT,Bold"/>
          <w:bCs/>
        </w:rPr>
      </w:pPr>
      <w:r w:rsidRPr="009D67D8">
        <w:rPr>
          <w:rFonts w:cs="ArialMT,Bold"/>
          <w:bCs/>
        </w:rPr>
        <w:t>Atornillar los pernos de fijación con sus respectivos sellos.</w:t>
      </w:r>
    </w:p>
    <w:p w:rsidR="00A217B7" w:rsidRPr="009D67D8" w:rsidRDefault="00A217B7" w:rsidP="00173CB6">
      <w:pPr>
        <w:jc w:val="both"/>
        <w:rPr>
          <w:rFonts w:cs="ArialMT,Bold"/>
          <w:bCs/>
        </w:rPr>
      </w:pPr>
      <w:r w:rsidRPr="009D67D8">
        <w:rPr>
          <w:rFonts w:cs="ArialMT,Bold"/>
          <w:bCs/>
        </w:rPr>
        <w:lastRenderedPageBreak/>
        <w:t>Sellar alrededor de todo el borde inferior de la taza y el piso.</w:t>
      </w:r>
    </w:p>
    <w:p w:rsidR="00A217B7" w:rsidRPr="009D67D8" w:rsidRDefault="00A217B7" w:rsidP="00173CB6">
      <w:pPr>
        <w:jc w:val="both"/>
        <w:rPr>
          <w:rFonts w:eastAsia="Times New Roman" w:cs="Times New Roman"/>
        </w:rPr>
      </w:pPr>
      <w:r w:rsidRPr="009D67D8">
        <w:rPr>
          <w:rFonts w:eastAsia="Times New Roman" w:cs="Times New Roman"/>
        </w:rPr>
        <w:t>Instalación del fluxómetro:</w:t>
      </w:r>
    </w:p>
    <w:p w:rsidR="00A217B7" w:rsidRPr="009D67D8" w:rsidRDefault="00A217B7" w:rsidP="00173CB6">
      <w:pPr>
        <w:jc w:val="both"/>
        <w:rPr>
          <w:rFonts w:eastAsia="Times New Roman" w:cs="Times New Roman"/>
        </w:rPr>
      </w:pPr>
      <w:r w:rsidRPr="009D67D8">
        <w:rPr>
          <w:rFonts w:cs="ArialMT,Bold"/>
          <w:bCs/>
        </w:rPr>
        <w:t>Purgar la tubería de alimentación antes de empezar con la instalación del fluxómetro.</w:t>
      </w:r>
    </w:p>
    <w:p w:rsidR="00A217B7" w:rsidRPr="009D67D8" w:rsidRDefault="00A217B7" w:rsidP="00173CB6">
      <w:pPr>
        <w:jc w:val="both"/>
        <w:rPr>
          <w:rFonts w:eastAsia="Times New Roman" w:cs="Times New Roman"/>
        </w:rPr>
      </w:pPr>
      <w:r w:rsidRPr="009D67D8">
        <w:rPr>
          <w:rFonts w:cs="ArialMT"/>
        </w:rPr>
        <w:t xml:space="preserve">Presentar la llave de retención y el adaptador con respecto a la ubicación del mueble y </w:t>
      </w:r>
      <w:r w:rsidRPr="009D67D8">
        <w:rPr>
          <w:rFonts w:cs="ArialMT,Bold"/>
          <w:bCs/>
        </w:rPr>
        <w:t>verificar su longitud con respecto al mueble.</w:t>
      </w:r>
    </w:p>
    <w:p w:rsidR="00A217B7" w:rsidRPr="009D67D8" w:rsidRDefault="00A217B7" w:rsidP="00173CB6">
      <w:pPr>
        <w:jc w:val="both"/>
        <w:rPr>
          <w:rFonts w:eastAsia="Times New Roman" w:cs="Times New Roman"/>
        </w:rPr>
      </w:pPr>
      <w:r w:rsidRPr="009D67D8">
        <w:rPr>
          <w:rFonts w:cs="ArialMT"/>
        </w:rPr>
        <w:t>Soldar el adaptador.</w:t>
      </w:r>
    </w:p>
    <w:p w:rsidR="00A217B7" w:rsidRPr="009D67D8" w:rsidRDefault="00A217B7" w:rsidP="00173CB6">
      <w:pPr>
        <w:jc w:val="both"/>
        <w:rPr>
          <w:rFonts w:eastAsia="Times New Roman" w:cs="Times New Roman"/>
        </w:rPr>
      </w:pPr>
      <w:r w:rsidRPr="009D67D8">
        <w:rPr>
          <w:rFonts w:cs="ArialMT"/>
        </w:rPr>
        <w:t>Colocar la llave de retención utilizando cinta selladora para roscas (teflón) en las uniones roscadas.</w:t>
      </w:r>
    </w:p>
    <w:p w:rsidR="00A217B7" w:rsidRPr="009D67D8" w:rsidRDefault="00A217B7" w:rsidP="00173CB6">
      <w:pPr>
        <w:jc w:val="both"/>
        <w:rPr>
          <w:rFonts w:eastAsia="Times New Roman" w:cs="Times New Roman"/>
        </w:rPr>
      </w:pPr>
      <w:r w:rsidRPr="009D67D8">
        <w:rPr>
          <w:rFonts w:cs="ArialMT"/>
        </w:rPr>
        <w:t>Armar el niple para spud utilizando el niple recto, tuercas, rondanas y rondanas de hule.</w:t>
      </w:r>
    </w:p>
    <w:p w:rsidR="00A217B7" w:rsidRPr="009D67D8" w:rsidRDefault="00A217B7" w:rsidP="00173CB6">
      <w:pPr>
        <w:jc w:val="both"/>
        <w:rPr>
          <w:rFonts w:eastAsia="Times New Roman" w:cs="Times New Roman"/>
        </w:rPr>
      </w:pPr>
      <w:r w:rsidRPr="009D67D8">
        <w:rPr>
          <w:rFonts w:cs="ArialMT"/>
        </w:rPr>
        <w:t>Enroscar y apretar el niple armado.</w:t>
      </w:r>
    </w:p>
    <w:p w:rsidR="00A217B7" w:rsidRPr="009D67D8" w:rsidRDefault="00A217B7" w:rsidP="00173CB6">
      <w:pPr>
        <w:jc w:val="both"/>
        <w:rPr>
          <w:rFonts w:eastAsia="Times New Roman" w:cs="Times New Roman"/>
        </w:rPr>
      </w:pPr>
      <w:r w:rsidRPr="009D67D8">
        <w:rPr>
          <w:rFonts w:cs="ArialMT"/>
        </w:rPr>
        <w:t>Colocar el chapetón verificando que apriete el spud.</w:t>
      </w:r>
    </w:p>
    <w:p w:rsidR="00A217B7" w:rsidRPr="009D67D8" w:rsidRDefault="00A217B7" w:rsidP="00173CB6">
      <w:pPr>
        <w:jc w:val="both"/>
        <w:rPr>
          <w:rFonts w:cs="ArialMT"/>
        </w:rPr>
      </w:pPr>
      <w:r w:rsidRPr="009D67D8">
        <w:rPr>
          <w:rFonts w:cs="ArialMT"/>
        </w:rPr>
        <w:t>Colocar y apretar firmemente el fluxómetro.</w:t>
      </w:r>
    </w:p>
    <w:p w:rsidR="00A217B7" w:rsidRPr="009D67D8" w:rsidRDefault="00A217B7" w:rsidP="00173CB6">
      <w:pPr>
        <w:jc w:val="both"/>
        <w:rPr>
          <w:rFonts w:cs="ArialMT"/>
        </w:rPr>
      </w:pPr>
      <w:r w:rsidRPr="009D67D8">
        <w:rPr>
          <w:rFonts w:cs="ArialMT"/>
        </w:rPr>
        <w:t>Retirar el tapón y cerrar la llave de retención.</w:t>
      </w:r>
    </w:p>
    <w:p w:rsidR="00A217B7" w:rsidRPr="009D67D8" w:rsidRDefault="00A217B7" w:rsidP="00173CB6">
      <w:pPr>
        <w:jc w:val="both"/>
        <w:rPr>
          <w:rFonts w:cs="ArialMT"/>
        </w:rPr>
      </w:pPr>
      <w:r w:rsidRPr="009D67D8">
        <w:rPr>
          <w:rFonts w:cs="ArialMT"/>
        </w:rPr>
        <w:t>Retirar la cúpula y el émbolo y colocar nuevamente la cúpula.</w:t>
      </w:r>
    </w:p>
    <w:p w:rsidR="00A217B7" w:rsidRPr="009D67D8" w:rsidRDefault="00A217B7" w:rsidP="00173CB6">
      <w:pPr>
        <w:jc w:val="both"/>
        <w:rPr>
          <w:rFonts w:cs="ArialMT"/>
        </w:rPr>
      </w:pPr>
      <w:r w:rsidRPr="009D67D8">
        <w:rPr>
          <w:rFonts w:cs="ArialMT"/>
        </w:rPr>
        <w:t>Abrir la línea de alimentación y abrir a 1/4 de vuelta la llave de retención para purgar.</w:t>
      </w:r>
    </w:p>
    <w:p w:rsidR="00A217B7" w:rsidRPr="009D67D8" w:rsidRDefault="00A217B7" w:rsidP="00173CB6">
      <w:pPr>
        <w:jc w:val="both"/>
        <w:rPr>
          <w:rFonts w:cs="ArialMT"/>
        </w:rPr>
      </w:pPr>
      <w:r w:rsidRPr="009D67D8">
        <w:rPr>
          <w:rFonts w:cs="ArialMT"/>
        </w:rPr>
        <w:t>Cerrar la llave de retención.</w:t>
      </w:r>
    </w:p>
    <w:p w:rsidR="00A217B7" w:rsidRPr="009D67D8" w:rsidRDefault="00A217B7" w:rsidP="00173CB6">
      <w:pPr>
        <w:jc w:val="both"/>
        <w:rPr>
          <w:rFonts w:cs="ArialMT"/>
        </w:rPr>
      </w:pPr>
      <w:r w:rsidRPr="009D67D8">
        <w:rPr>
          <w:rFonts w:cs="ArialMT"/>
        </w:rPr>
        <w:t>Retirar la cúpula.</w:t>
      </w:r>
    </w:p>
    <w:p w:rsidR="00A217B7" w:rsidRPr="009D67D8" w:rsidRDefault="00A217B7" w:rsidP="00173CB6">
      <w:pPr>
        <w:jc w:val="both"/>
        <w:rPr>
          <w:rFonts w:cs="ArialMT"/>
        </w:rPr>
      </w:pPr>
      <w:r w:rsidRPr="009D67D8">
        <w:rPr>
          <w:rFonts w:cs="ArialMT"/>
        </w:rPr>
        <w:t>Verificar que no exista basura en el interior del cuerpo y en la cúpula.</w:t>
      </w:r>
    </w:p>
    <w:p w:rsidR="00A217B7" w:rsidRPr="009D67D8" w:rsidRDefault="00A217B7" w:rsidP="00173CB6">
      <w:pPr>
        <w:jc w:val="both"/>
        <w:rPr>
          <w:rFonts w:cs="ArialMT"/>
        </w:rPr>
      </w:pPr>
      <w:r w:rsidRPr="009D67D8">
        <w:rPr>
          <w:rFonts w:cs="ArialMT"/>
        </w:rPr>
        <w:t>Colocar nuevamente el émbolo y la cúpula.</w:t>
      </w:r>
    </w:p>
    <w:p w:rsidR="00A217B7" w:rsidRPr="009D67D8" w:rsidRDefault="00A217B7" w:rsidP="00173CB6">
      <w:pPr>
        <w:jc w:val="both"/>
        <w:rPr>
          <w:rFonts w:cs="ArialMT"/>
        </w:rPr>
      </w:pPr>
      <w:r w:rsidRPr="009D67D8">
        <w:rPr>
          <w:rFonts w:cs="ArialMT"/>
        </w:rPr>
        <w:t>Abrir completamente la llave de retención, colocar el tapón y accionar 3 veces para estabilizar el funcionamiento, permitiendo el ciclo completo entre descarga en cada accionamiento.</w:t>
      </w:r>
    </w:p>
    <w:p w:rsidR="00A217B7" w:rsidRPr="009D67D8" w:rsidRDefault="00A217B7" w:rsidP="00173CB6">
      <w:pPr>
        <w:pStyle w:val="Ttulo2"/>
      </w:pPr>
      <w:r w:rsidRPr="009D67D8">
        <w:t>MEDICIÓN Y PAGO</w:t>
      </w:r>
    </w:p>
    <w:p w:rsidR="00A217B7" w:rsidRPr="009D67D8" w:rsidRDefault="00A217B7" w:rsidP="00173CB6">
      <w:pPr>
        <w:jc w:val="both"/>
      </w:pPr>
      <w:r w:rsidRPr="009D67D8">
        <w:t xml:space="preserve">La instalación de muebles sanitarios será medida para fines de pago por piezas completas instaladas, entendiéndose por pieza completa la instalación o salidas del mueble incluyendo absolutamente todas sus conexiones la red de alimentación de agua y a la red de albañal, así como todos los trabajos auxiliares de albañilería y plomería que fueren necesarios. Se contará </w:t>
      </w:r>
      <w:r w:rsidRPr="009D67D8">
        <w:lastRenderedPageBreak/>
        <w:t>directamente en la obra el número de cada tipo o clase de mueble instalado por el Contratista según el proyecto, incluyendo los accesorios necesarios para su funcionamiento.</w:t>
      </w:r>
    </w:p>
    <w:p w:rsidR="00A217B7" w:rsidRPr="009D67D8" w:rsidRDefault="00A217B7" w:rsidP="00173CB6">
      <w:pPr>
        <w:jc w:val="both"/>
      </w:pPr>
      <w:r w:rsidRPr="009D67D8">
        <w:br w:type="page"/>
      </w:r>
    </w:p>
    <w:p w:rsidR="00A217B7" w:rsidRPr="009D67D8" w:rsidRDefault="00A217B7" w:rsidP="00173CB6">
      <w:pPr>
        <w:pStyle w:val="Ttulo1"/>
      </w:pPr>
      <w:r w:rsidRPr="009D67D8">
        <w:lastRenderedPageBreak/>
        <w:t>SUMINISTRO Y COLOCACIÓN DE LAVABO BAJO CUBIERTA, MARCA HELVESACCESORIOS: LLAVE ECONOMIZADORA CONCIERRE AUTOMÁTICO MARCA HELVEX MODELO TV-105. INCLUYE: MATERIAL, MANO DE OBRA, HERRAMIENTA, Y TODO LO NECESARIO PARA SU CORRECTA INSTALACIÓN.</w:t>
      </w:r>
    </w:p>
    <w:p w:rsidR="00A217B7" w:rsidRPr="009D67D8" w:rsidRDefault="00A217B7" w:rsidP="00173CB6">
      <w:pPr>
        <w:pStyle w:val="Ttulo2"/>
      </w:pPr>
      <w:r w:rsidRPr="009D67D8">
        <w:t>DESCRIPCIÓN DEL CONCEPTO</w:t>
      </w:r>
    </w:p>
    <w:p w:rsidR="00A217B7" w:rsidRPr="009D67D8" w:rsidRDefault="00A217B7" w:rsidP="00173CB6">
      <w:pPr>
        <w:jc w:val="both"/>
      </w:pPr>
      <w:r w:rsidRPr="009D67D8">
        <w:t>Se entenderá por este concepto el conjunto de operaciones que deberá ejecutar el Contratista para proporcionar, colocar, amacizar, conectar y probar cada una de las piezas señaladas en el proyecto, dejándolas en condiciones de funcionar satisfactoriamente.</w:t>
      </w:r>
    </w:p>
    <w:p w:rsidR="00A217B7" w:rsidRPr="009D67D8" w:rsidRDefault="00A217B7" w:rsidP="00173CB6">
      <w:pPr>
        <w:jc w:val="both"/>
      </w:pPr>
      <w:r w:rsidRPr="009D67D8">
        <w:t>Lavabo ovalín de forma elíptica, de cerámica porcelanizada para colocar bajo cubierta, con llave economizadora de cierre automático con seguro antirrobo de 2 litros por minuto.</w:t>
      </w:r>
    </w:p>
    <w:p w:rsidR="00A217B7" w:rsidRPr="009D67D8" w:rsidRDefault="00A217B7" w:rsidP="00173CB6">
      <w:pPr>
        <w:pStyle w:val="Ttulo2"/>
      </w:pPr>
      <w:r w:rsidRPr="009D67D8">
        <w:t>PROCEDIMIENTO DE EJECUCIÓN</w:t>
      </w:r>
    </w:p>
    <w:p w:rsidR="00A217B7" w:rsidRPr="009D67D8" w:rsidRDefault="00A217B7" w:rsidP="00173CB6">
      <w:pPr>
        <w:jc w:val="both"/>
      </w:pPr>
      <w:r w:rsidRPr="009D67D8">
        <w:t>El Contratista instalará cada uno de los muebles sanitarios en los sitios, líneas y niveles señalados en el proyecto y de acuerdo a las características y dimensiones solicitadas en el catálogo.</w:t>
      </w:r>
    </w:p>
    <w:p w:rsidR="00A217B7" w:rsidRPr="009D67D8" w:rsidRDefault="00A217B7" w:rsidP="00173CB6">
      <w:pPr>
        <w:jc w:val="both"/>
        <w:rPr>
          <w:rFonts w:cs="ParalucentBold"/>
          <w:bCs/>
          <w:color w:val="231F20"/>
        </w:rPr>
      </w:pPr>
      <w:r w:rsidRPr="009D67D8">
        <w:rPr>
          <w:rFonts w:cs="ParalucentBold"/>
          <w:bCs/>
          <w:color w:val="231F20"/>
        </w:rPr>
        <w:t>Instalación del ovalín</w:t>
      </w:r>
    </w:p>
    <w:p w:rsidR="00A217B7" w:rsidRPr="009D67D8" w:rsidRDefault="00A217B7" w:rsidP="00173CB6">
      <w:pPr>
        <w:jc w:val="both"/>
      </w:pPr>
      <w:r w:rsidRPr="009D67D8">
        <w:t>Presentar el ovalín bajo la cubierta y marcar su posición para que quede perfectamente nivelado y centrado.</w:t>
      </w:r>
    </w:p>
    <w:p w:rsidR="00A217B7" w:rsidRPr="009D67D8" w:rsidRDefault="00A217B7" w:rsidP="00173CB6">
      <w:pPr>
        <w:jc w:val="both"/>
      </w:pPr>
      <w:r w:rsidRPr="009D67D8">
        <w:t>Asegurarse de que los bordes estén limpios y aplicar una cantidad suficiente de adhesivo epóxico de dos componentes.</w:t>
      </w:r>
    </w:p>
    <w:p w:rsidR="00A217B7" w:rsidRPr="009D67D8" w:rsidRDefault="00A217B7" w:rsidP="00173CB6">
      <w:pPr>
        <w:jc w:val="both"/>
      </w:pPr>
      <w:r w:rsidRPr="009D67D8">
        <w:t>Una vez aplicado el adhesivo se tienen aproximadamente tres minutos para fijar el ovalín en su sitio.</w:t>
      </w:r>
    </w:p>
    <w:p w:rsidR="00A217B7" w:rsidRPr="009D67D8" w:rsidRDefault="00A217B7" w:rsidP="00173CB6">
      <w:pPr>
        <w:jc w:val="both"/>
      </w:pPr>
      <w:r w:rsidRPr="009D67D8">
        <w:t>El tiempo de fraguado del adhesivo epóxico de dos componentes varía de acuerdo a las condiciones del lugar de trabajo, por lo que se recomienda calzar el ovalín durante al menos ocho horas.</w:t>
      </w:r>
    </w:p>
    <w:p w:rsidR="00A217B7" w:rsidRPr="009D67D8" w:rsidRDefault="00A217B7" w:rsidP="00173CB6">
      <w:pPr>
        <w:jc w:val="both"/>
      </w:pPr>
      <w:r w:rsidRPr="009D67D8">
        <w:t>Alinear el cespol en su sitio y apretar las tuercas asegurándose de que no existan fugas.</w:t>
      </w:r>
    </w:p>
    <w:p w:rsidR="00A217B7" w:rsidRPr="009D67D8" w:rsidRDefault="00A217B7" w:rsidP="00173CB6">
      <w:pPr>
        <w:jc w:val="both"/>
        <w:rPr>
          <w:rFonts w:cs="ParalucentBold"/>
          <w:bCs/>
          <w:color w:val="231F20"/>
        </w:rPr>
      </w:pPr>
      <w:r w:rsidRPr="009D67D8">
        <w:rPr>
          <w:rFonts w:cs="ParalucentBold"/>
          <w:bCs/>
          <w:color w:val="231F20"/>
        </w:rPr>
        <w:t>Instalación de la llave</w:t>
      </w:r>
    </w:p>
    <w:p w:rsidR="00A217B7" w:rsidRPr="009D67D8" w:rsidRDefault="00A217B7" w:rsidP="00173CB6">
      <w:pPr>
        <w:jc w:val="both"/>
      </w:pPr>
      <w:r w:rsidRPr="009D67D8">
        <w:rPr>
          <w:rFonts w:cs="ArialMT"/>
        </w:rPr>
        <w:t>Colocar el empaque en el espárrago de la salida, posteriormente colocar la salida en el lavabo.</w:t>
      </w:r>
    </w:p>
    <w:p w:rsidR="00A217B7" w:rsidRPr="009D67D8" w:rsidRDefault="00A217B7" w:rsidP="00173CB6">
      <w:pPr>
        <w:jc w:val="both"/>
      </w:pPr>
      <w:r w:rsidRPr="009D67D8">
        <w:rPr>
          <w:rFonts w:cs="ArialMT"/>
        </w:rPr>
        <w:t>Insertar el separador, rondana y tuerca al espárrago de la salida apretando firmemente la tuerca con la llave.</w:t>
      </w:r>
    </w:p>
    <w:p w:rsidR="00A217B7" w:rsidRPr="009D67D8" w:rsidRDefault="00A217B7" w:rsidP="00173CB6">
      <w:pPr>
        <w:jc w:val="both"/>
        <w:rPr>
          <w:rFonts w:cs="ArialMT"/>
        </w:rPr>
      </w:pPr>
      <w:r w:rsidRPr="009D67D8">
        <w:rPr>
          <w:rFonts w:cs="ArialMT"/>
        </w:rPr>
        <w:lastRenderedPageBreak/>
        <w:t>Enroscar la manguera de alimentación al espárrago de la salida y colocar cinta teflón en las uniones roscadas.</w:t>
      </w:r>
    </w:p>
    <w:p w:rsidR="00A217B7" w:rsidRPr="009D67D8" w:rsidRDefault="00A217B7" w:rsidP="00173CB6">
      <w:pPr>
        <w:jc w:val="both"/>
        <w:rPr>
          <w:rFonts w:cs="ArialMT"/>
        </w:rPr>
      </w:pPr>
      <w:r w:rsidRPr="009D67D8">
        <w:rPr>
          <w:rFonts w:cs="ArialMT"/>
        </w:rPr>
        <w:t>Purgar la alimentación y enroscar la manguera a la válvula de control.</w:t>
      </w:r>
    </w:p>
    <w:p w:rsidR="00A217B7" w:rsidRPr="009D67D8" w:rsidRDefault="00A217B7" w:rsidP="00173CB6">
      <w:pPr>
        <w:pStyle w:val="Ttulo2"/>
      </w:pPr>
      <w:r w:rsidRPr="009D67D8">
        <w:t>MEDICIÓN Y PAGO</w:t>
      </w:r>
    </w:p>
    <w:p w:rsidR="00A217B7" w:rsidRPr="009D67D8" w:rsidRDefault="00A217B7" w:rsidP="00173CB6">
      <w:pPr>
        <w:jc w:val="both"/>
      </w:pPr>
      <w:r w:rsidRPr="009D67D8">
        <w:t>La instalación de muebles sanitarios será medida para fines de pago por piezas completas instaladas, entendiéndose por pieza completa la instalación o salidas del mueble incluyendo absolutamente todas sus conexiones la red de alimentación de agua y a la red de albañal, así como todos los trabajos auxiliares de albañilería y plomería que fueren necesarios. Se contará directamente en la obra el número de cada tipo o clase de mueble instalado por el Contratista según el proyecto, incluyendo los accesorios necesarios para su funcionamiento.</w:t>
      </w:r>
      <w:r w:rsidRPr="009D67D8">
        <w:br w:type="page"/>
      </w:r>
    </w:p>
    <w:p w:rsidR="00A217B7" w:rsidRPr="009D67D8" w:rsidRDefault="00A217B7" w:rsidP="00173CB6">
      <w:pPr>
        <w:pStyle w:val="Ttulo1"/>
      </w:pPr>
      <w:r w:rsidRPr="009D67D8">
        <w:lastRenderedPageBreak/>
        <w:t xml:space="preserve">SUMINISTRO Y </w:t>
      </w:r>
      <w:r w:rsidR="00AC2219" w:rsidRPr="00AC2219">
        <w:t>COLOCACI</w:t>
      </w:r>
      <w:r w:rsidRPr="00AC2219">
        <w:t>ÓN</w:t>
      </w:r>
      <w:r w:rsidRPr="009D67D8">
        <w:t xml:space="preserve"> DE MINGITORIO BLANCO MARCA HELVEX. INCLUYE: LLAVE DE RESORTE, LLAVE ANGULAR, MANGUERAS COFLEX, TORNILLOS Y CUÑAS, MEZCLADORA, MANO DE OBRA, HERRAMIENTA Y TODO LO NECESARIO PARA SU CORRECTA COLOCACIÓN.</w:t>
      </w:r>
    </w:p>
    <w:p w:rsidR="00A217B7" w:rsidRPr="009D67D8" w:rsidRDefault="00A217B7" w:rsidP="00173CB6">
      <w:pPr>
        <w:pStyle w:val="Ttulo2"/>
      </w:pPr>
      <w:r w:rsidRPr="009D67D8">
        <w:t>DESCRIPCIÓN DEL CONCEPTO</w:t>
      </w:r>
    </w:p>
    <w:p w:rsidR="00A217B7" w:rsidRPr="009D67D8" w:rsidRDefault="00A217B7" w:rsidP="00173CB6">
      <w:pPr>
        <w:jc w:val="both"/>
      </w:pPr>
      <w:r w:rsidRPr="009D67D8">
        <w:t>Se entenderá por este concepto el conjunto de operaciones que deberá ejecutar el Contratista para proporcionar, colocar, amacizar, conectar y probar cada una de las piezas señaladas en el proyecto, dejándolas en condiciones de funcionar satisfactoriamente.</w:t>
      </w:r>
    </w:p>
    <w:p w:rsidR="00A217B7" w:rsidRPr="009D67D8" w:rsidRDefault="00A217B7" w:rsidP="00173CB6">
      <w:pPr>
        <w:jc w:val="both"/>
      </w:pPr>
      <w:r w:rsidRPr="009D67D8">
        <w:t>Mingitorio o urinario individual de pared, de una pieza de cerámica porcelanizada con llave de resorte en la parte superior.</w:t>
      </w:r>
    </w:p>
    <w:p w:rsidR="00A217B7" w:rsidRPr="009D67D8" w:rsidRDefault="00A217B7" w:rsidP="00173CB6">
      <w:pPr>
        <w:pStyle w:val="Ttulo2"/>
      </w:pPr>
      <w:r w:rsidRPr="009D67D8">
        <w:t>PROCEDIMIENTO DE EJECUCIÓN</w:t>
      </w:r>
    </w:p>
    <w:p w:rsidR="00A217B7" w:rsidRPr="009D67D8" w:rsidRDefault="00A217B7" w:rsidP="00173CB6">
      <w:pPr>
        <w:jc w:val="both"/>
      </w:pPr>
      <w:r w:rsidRPr="009D67D8">
        <w:t>El Contratista instalará cada uno de los muebles sanitarios en los sitios, líneas y niveles señalados en el proyecto y de acuerdo a las marcas solicitadas en el catálogo.</w:t>
      </w:r>
    </w:p>
    <w:p w:rsidR="00A217B7" w:rsidRPr="009D67D8" w:rsidRDefault="00A217B7" w:rsidP="00173CB6">
      <w:pPr>
        <w:jc w:val="both"/>
      </w:pPr>
      <w:r w:rsidRPr="009D67D8">
        <w:rPr>
          <w:rFonts w:cs="Tahoma"/>
          <w:lang w:eastAsia="ar-SA"/>
        </w:rPr>
        <w:t>Los mingitorios serán de tipo individual, de sobreponer provistos de sifón de obturación hidráulica y estarán dotados de un tubo de ventilación ya sea individual o en serie, si se trata de una batería de mingitorios.</w:t>
      </w:r>
    </w:p>
    <w:p w:rsidR="00A217B7" w:rsidRPr="009D67D8" w:rsidRDefault="00A217B7" w:rsidP="00173CB6">
      <w:pPr>
        <w:jc w:val="both"/>
      </w:pPr>
      <w:r w:rsidRPr="009D67D8">
        <w:t>En términos generales, la instalación de un mingitorio comprenderá algunas o todas las operaciones cuya descripción y forma de ejecutar se señala a continuación:</w:t>
      </w:r>
    </w:p>
    <w:p w:rsidR="00A217B7" w:rsidRPr="009D67D8" w:rsidRDefault="00A217B7" w:rsidP="00173CB6">
      <w:pPr>
        <w:jc w:val="both"/>
        <w:rPr>
          <w:rFonts w:cs="ArialMT,Bold"/>
          <w:bCs/>
        </w:rPr>
      </w:pPr>
      <w:r w:rsidRPr="009D67D8">
        <w:rPr>
          <w:rFonts w:cs="ArialMT,Bold"/>
          <w:bCs/>
        </w:rPr>
        <w:t>Cerrar el suministro de agua.</w:t>
      </w:r>
    </w:p>
    <w:p w:rsidR="00A217B7" w:rsidRPr="009D67D8" w:rsidRDefault="00A217B7" w:rsidP="00173CB6">
      <w:pPr>
        <w:jc w:val="both"/>
        <w:rPr>
          <w:rFonts w:cs="ArialMT,Bold"/>
          <w:bCs/>
        </w:rPr>
      </w:pPr>
      <w:r w:rsidRPr="009D67D8">
        <w:rPr>
          <w:rFonts w:cs="HelveticaLTStd-Roman"/>
        </w:rPr>
        <w:t>Instalar las cuñas de pared de acuerdo con las dimensiones del mingitorio, teniendo especial cuidado en que coincida con el desagüe en la pared.</w:t>
      </w:r>
    </w:p>
    <w:p w:rsidR="00A217B7" w:rsidRPr="009D67D8" w:rsidRDefault="00A217B7" w:rsidP="00173CB6">
      <w:pPr>
        <w:jc w:val="both"/>
        <w:rPr>
          <w:rFonts w:cs="ArialMT,Bold"/>
          <w:bCs/>
        </w:rPr>
      </w:pPr>
      <w:r w:rsidRPr="009D67D8">
        <w:rPr>
          <w:rFonts w:cs="HelveticaLTStd-Roman"/>
        </w:rPr>
        <w:t>Aplicar cinta selladora para roscas (teflón) en las roscas de los tubos e instale el aro hembra en el tubo de desagüe.</w:t>
      </w:r>
    </w:p>
    <w:p w:rsidR="00A217B7" w:rsidRPr="009D67D8" w:rsidRDefault="00A217B7" w:rsidP="00173CB6">
      <w:pPr>
        <w:jc w:val="both"/>
        <w:rPr>
          <w:rFonts w:cs="ArialMT,Bold"/>
          <w:bCs/>
        </w:rPr>
      </w:pPr>
      <w:r w:rsidRPr="009D67D8">
        <w:rPr>
          <w:rFonts w:cs="HelveticaLTStd-Roman"/>
        </w:rPr>
        <w:t>Colocar el empaque en el aro hembra con la superficie biselada al contrario del aro.</w:t>
      </w:r>
    </w:p>
    <w:p w:rsidR="00A217B7" w:rsidRPr="009D67D8" w:rsidRDefault="00A217B7" w:rsidP="00173CB6">
      <w:pPr>
        <w:jc w:val="both"/>
        <w:rPr>
          <w:rFonts w:cs="ArialMT,Bold"/>
          <w:bCs/>
        </w:rPr>
      </w:pPr>
      <w:r w:rsidRPr="009D67D8">
        <w:rPr>
          <w:rFonts w:cs="HelveticaLTStd-Roman"/>
        </w:rPr>
        <w:t>Colocar con cuidado el mingitorio en las cuñas de pared.</w:t>
      </w:r>
    </w:p>
    <w:p w:rsidR="00A217B7" w:rsidRPr="009D67D8" w:rsidRDefault="00A217B7" w:rsidP="00173CB6">
      <w:pPr>
        <w:jc w:val="both"/>
        <w:rPr>
          <w:rFonts w:cs="ArialMT,Bold"/>
          <w:bCs/>
        </w:rPr>
      </w:pPr>
      <w:r w:rsidRPr="009D67D8">
        <w:rPr>
          <w:rFonts w:cs="HelveticaLTStd-Roman"/>
        </w:rPr>
        <w:t>Asegurar el mingitorio en el aro hembra con los tornillos y las arandelas correspondientes.</w:t>
      </w:r>
    </w:p>
    <w:p w:rsidR="00A217B7" w:rsidRPr="009D67D8" w:rsidRDefault="00A217B7" w:rsidP="00173CB6">
      <w:pPr>
        <w:jc w:val="both"/>
        <w:rPr>
          <w:rFonts w:cs="ArialMT,Bold"/>
          <w:bCs/>
        </w:rPr>
      </w:pPr>
      <w:r w:rsidRPr="009D67D8">
        <w:rPr>
          <w:rFonts w:cs="HelveticaLTStd-Roman"/>
        </w:rPr>
        <w:t>Instalar la llave de resorte que deberá ser de bronce cromado de 13 mm de diámetro.</w:t>
      </w:r>
    </w:p>
    <w:p w:rsidR="00A217B7" w:rsidRPr="009D67D8" w:rsidRDefault="00A217B7" w:rsidP="00173CB6">
      <w:pPr>
        <w:jc w:val="both"/>
        <w:rPr>
          <w:rFonts w:cs="ArialMT"/>
        </w:rPr>
      </w:pPr>
      <w:r w:rsidRPr="009D67D8">
        <w:rPr>
          <w:rFonts w:cs="ArialMT"/>
        </w:rPr>
        <w:t>Abrir completamente la llave de retención, colocar el tapón y accionar 3 veces para estabilizar el funcionamiento, permitiendo el ciclo completo entre descarga en cada accionamiento.</w:t>
      </w:r>
    </w:p>
    <w:p w:rsidR="00A217B7" w:rsidRPr="009D67D8" w:rsidRDefault="00A217B7" w:rsidP="00173CB6">
      <w:pPr>
        <w:pStyle w:val="Ttulo2"/>
      </w:pPr>
      <w:r w:rsidRPr="009D67D8">
        <w:lastRenderedPageBreak/>
        <w:t>MEDICIÓN Y PAGO</w:t>
      </w:r>
    </w:p>
    <w:p w:rsidR="00A217B7" w:rsidRDefault="00A217B7" w:rsidP="00173CB6">
      <w:pPr>
        <w:jc w:val="both"/>
      </w:pPr>
      <w:r w:rsidRPr="009D67D8">
        <w:t>La instalación de muebles sanitarios será medida para fines de pago por piezas completas instaladas, entendiéndose por pieza completa la instalación o salidas del mueble incluyendo absolutamente todas sus conexiones la red de alimentación de agua y a la red de albañal, así como todos los trabajos auxiliares de albañilería y plomería que fueren necesarios. Se contará directamente en la obra el número de cada tipo o clase de mueble instalado por el Contratista según el proyecto, incluyendo los accesorios necesarios para su funcionamiento.</w:t>
      </w:r>
      <w:r w:rsidRPr="009D67D8">
        <w:br w:type="page"/>
      </w:r>
    </w:p>
    <w:p w:rsidR="00182365" w:rsidRPr="009D67D8" w:rsidRDefault="00182365" w:rsidP="00173CB6">
      <w:pPr>
        <w:pStyle w:val="Ttulo1"/>
      </w:pPr>
      <w:r w:rsidRPr="00182365">
        <w:lastRenderedPageBreak/>
        <w:t>SUMINIS</w:t>
      </w:r>
      <w:r w:rsidR="00F77C74">
        <w:t>TRO Y COLOCACIÓN DE CABLOFIL CF=</w:t>
      </w:r>
      <w:r w:rsidRPr="00182365">
        <w:t>105</w:t>
      </w:r>
      <w:r>
        <w:t>/</w:t>
      </w:r>
      <w:r w:rsidRPr="00182365">
        <w:t>100</w:t>
      </w:r>
      <w:r w:rsidR="00F77C74">
        <w:t xml:space="preserve"> Y CF=55/200 SUSPENDIDO EN PLAFON</w:t>
      </w:r>
      <w:r w:rsidR="00DD07F7">
        <w:t xml:space="preserve"> O LOSA</w:t>
      </w:r>
      <w:r w:rsidRPr="00182365">
        <w:t>, INCLUYE HERRAMIENTA MANO DE OBRA Y TODO LO NECESAR</w:t>
      </w:r>
      <w:r>
        <w:t>IO PARA SU CORRECTA INSTALACIÓN</w:t>
      </w:r>
      <w:r w:rsidRPr="009D67D8">
        <w:t>.</w:t>
      </w:r>
    </w:p>
    <w:p w:rsidR="00182365" w:rsidRPr="009D67D8" w:rsidRDefault="00182365" w:rsidP="00173CB6">
      <w:pPr>
        <w:pStyle w:val="Ttulo2"/>
      </w:pPr>
      <w:r w:rsidRPr="009D67D8">
        <w:t>DESCRIPCIÓN DEL CONCEPTO</w:t>
      </w:r>
    </w:p>
    <w:p w:rsidR="00182365" w:rsidRPr="009D67D8" w:rsidRDefault="00182365" w:rsidP="00173CB6">
      <w:pPr>
        <w:jc w:val="both"/>
        <w:rPr>
          <w:rFonts w:eastAsiaTheme="minorHAnsi" w:cs="Tahoma"/>
          <w:lang w:eastAsia="en-US"/>
        </w:rPr>
      </w:pPr>
      <w:r>
        <w:rPr>
          <w:rFonts w:eastAsiaTheme="minorHAnsi" w:cs="Tahoma"/>
          <w:lang w:eastAsia="en-US"/>
        </w:rPr>
        <w:t xml:space="preserve">Se refiere a la colocación del sistema de </w:t>
      </w:r>
      <w:r w:rsidR="00F93BCD">
        <w:rPr>
          <w:rFonts w:eastAsiaTheme="minorHAnsi" w:cs="Tahoma"/>
          <w:lang w:eastAsia="en-US"/>
        </w:rPr>
        <w:t xml:space="preserve">bandeja tipo canastilla </w:t>
      </w:r>
      <w:r w:rsidR="00DD07F7">
        <w:rPr>
          <w:rFonts w:eastAsiaTheme="minorHAnsi" w:cs="Tahoma"/>
          <w:lang w:eastAsia="en-US"/>
        </w:rPr>
        <w:t xml:space="preserve">para la instalación de cables eléctricos o de telecomunicación </w:t>
      </w:r>
      <w:r>
        <w:rPr>
          <w:rFonts w:eastAsiaTheme="minorHAnsi" w:cs="Tahoma"/>
          <w:lang w:eastAsia="en-US"/>
        </w:rPr>
        <w:t>a base de alambres de acero electrosoldados suspendidos en el plafón</w:t>
      </w:r>
      <w:r w:rsidR="00071D29">
        <w:rPr>
          <w:rFonts w:eastAsiaTheme="minorHAnsi" w:cs="Tahoma"/>
          <w:lang w:eastAsia="en-US"/>
        </w:rPr>
        <w:t xml:space="preserve"> o losa</w:t>
      </w:r>
      <w:r w:rsidRPr="009D67D8">
        <w:rPr>
          <w:rFonts w:eastAsiaTheme="minorHAnsi" w:cs="Tahoma"/>
          <w:lang w:eastAsia="en-US"/>
        </w:rPr>
        <w:t>.</w:t>
      </w:r>
      <w:r>
        <w:rPr>
          <w:rFonts w:eastAsiaTheme="minorHAnsi" w:cs="Tahoma"/>
          <w:lang w:eastAsia="en-US"/>
        </w:rPr>
        <w:t xml:space="preserve"> En este caso se usar</w:t>
      </w:r>
      <w:r w:rsidR="00DD07F7">
        <w:rPr>
          <w:rFonts w:eastAsiaTheme="minorHAnsi" w:cs="Tahoma"/>
          <w:lang w:eastAsia="en-US"/>
        </w:rPr>
        <w:t>á del tipo CF=</w:t>
      </w:r>
      <w:r>
        <w:rPr>
          <w:rFonts w:eastAsiaTheme="minorHAnsi" w:cs="Tahoma"/>
          <w:lang w:eastAsia="en-US"/>
        </w:rPr>
        <w:t xml:space="preserve">105/100, de 105 mm de peralte y 100 mm de ancho, con un peso de </w:t>
      </w:r>
      <w:r w:rsidR="00DD07F7">
        <w:rPr>
          <w:rFonts w:eastAsiaTheme="minorHAnsi" w:cs="Tahoma"/>
          <w:lang w:eastAsia="en-US"/>
        </w:rPr>
        <w:t>1.32 kg/m y CF=55/200, de 55 mm de peralte y 200 mm de ancho.</w:t>
      </w:r>
    </w:p>
    <w:p w:rsidR="00182365" w:rsidRPr="009D67D8" w:rsidRDefault="00182365" w:rsidP="00173CB6">
      <w:pPr>
        <w:pStyle w:val="Ttulo2"/>
        <w:rPr>
          <w:rFonts w:eastAsia="Arial Unicode MS"/>
          <w:lang w:val="es-ES" w:eastAsia="es-ES"/>
        </w:rPr>
      </w:pPr>
      <w:r w:rsidRPr="009D67D8">
        <w:rPr>
          <w:rFonts w:eastAsia="Arial Unicode MS"/>
          <w:lang w:val="es-ES" w:eastAsia="es-ES"/>
        </w:rPr>
        <w:t>PROCEDIMIENTO DE EJECUCIÓN</w:t>
      </w:r>
    </w:p>
    <w:p w:rsidR="00182365" w:rsidRDefault="00DC2BB7" w:rsidP="00173CB6">
      <w:pPr>
        <w:jc w:val="both"/>
      </w:pPr>
      <w:r w:rsidRPr="00DC2BB7">
        <w:t xml:space="preserve">Todos los </w:t>
      </w:r>
      <w:r>
        <w:t>materiales</w:t>
      </w:r>
      <w:r w:rsidRPr="00DC2BB7">
        <w:t xml:space="preserve"> y </w:t>
      </w:r>
      <w:r>
        <w:t xml:space="preserve">procedimientos de instalación deben cumplir con </w:t>
      </w:r>
      <w:r w:rsidRPr="00DC2BB7">
        <w:t>la norma CEI 61537</w:t>
      </w:r>
      <w:r w:rsidR="008801EE">
        <w:t xml:space="preserve"> de la mar</w:t>
      </w:r>
      <w:r w:rsidR="0032328E">
        <w:t>ca Cablofil o similar</w:t>
      </w:r>
      <w:r>
        <w:t>.</w:t>
      </w:r>
    </w:p>
    <w:p w:rsidR="00DC2BB7" w:rsidRDefault="00DC2BB7" w:rsidP="00173CB6">
      <w:pPr>
        <w:jc w:val="both"/>
      </w:pPr>
      <w:r>
        <w:t xml:space="preserve">Los </w:t>
      </w:r>
      <w:r w:rsidR="0032328E">
        <w:t>cambios de dirección</w:t>
      </w:r>
      <w:r>
        <w:t>, conexiones, reducciones, cambios de nivel, uniones y cruces se deben realizar cortando los alambres en las partes próximas a las soldaduras y utilizando las grapas, ganchos, anclas y herrajes adecuados de la misma marca.</w:t>
      </w:r>
    </w:p>
    <w:p w:rsidR="00203148" w:rsidRDefault="00203148" w:rsidP="00173CB6">
      <w:pPr>
        <w:jc w:val="both"/>
      </w:pPr>
      <w:r>
        <w:t>En ningún caso se permitirá que la unión entre dos bandejas coincida con un apoyo. La distancia recomendable es aproximadamente a un quinto de la separación entre los apoyos.</w:t>
      </w:r>
    </w:p>
    <w:p w:rsidR="00203148" w:rsidRDefault="00203148" w:rsidP="00173CB6">
      <w:pPr>
        <w:jc w:val="both"/>
      </w:pPr>
      <w:r>
        <w:t xml:space="preserve">Para el cambio de ángulos y de direcciones se deben colocar los soportes antes de cada flexión de la bandeja portaconductores. </w:t>
      </w:r>
      <w:r w:rsidRPr="00203148">
        <w:t xml:space="preserve">Es recomendable colocar un soporte en la entrada y en la salida de las curvas a ángulo recto. </w:t>
      </w:r>
      <w:r>
        <w:t xml:space="preserve">Para los ángulos de grandes </w:t>
      </w:r>
      <w:r w:rsidRPr="00203148">
        <w:t>radios, prever un soporte de complemento en medio de la curva.</w:t>
      </w:r>
    </w:p>
    <w:p w:rsidR="00203148" w:rsidRDefault="00203148" w:rsidP="00173CB6">
      <w:pPr>
        <w:jc w:val="both"/>
      </w:pPr>
      <w:r>
        <w:t xml:space="preserve">En ningún caso se permitirá </w:t>
      </w:r>
      <w:r w:rsidR="00071D29">
        <w:t>mezclar</w:t>
      </w:r>
      <w:r>
        <w:t xml:space="preserve"> en una misma bandeja</w:t>
      </w:r>
      <w:r w:rsidR="00071D29">
        <w:t xml:space="preserve"> cables de energía con cables de datos.</w:t>
      </w:r>
    </w:p>
    <w:p w:rsidR="0032328E" w:rsidRDefault="0032328E" w:rsidP="00173CB6">
      <w:pPr>
        <w:jc w:val="both"/>
      </w:pPr>
      <w:r>
        <w:t>La separación de los apoyos se debe determinar en función de la carga admisible.</w:t>
      </w:r>
    </w:p>
    <w:p w:rsidR="0032328E" w:rsidRDefault="0032328E" w:rsidP="00173CB6">
      <w:pPr>
        <w:pStyle w:val="Ttulo2"/>
      </w:pPr>
      <w:r>
        <w:t>TOLERANCIAS</w:t>
      </w:r>
    </w:p>
    <w:p w:rsidR="0032328E" w:rsidRDefault="0032328E" w:rsidP="00173CB6">
      <w:pPr>
        <w:jc w:val="both"/>
      </w:pPr>
      <w:r>
        <w:t>La distancia entre los apoyos debe ser la ade</w:t>
      </w:r>
      <w:r w:rsidR="006E7A23">
        <w:t>cuada para asegurar una flecha no mayor a 20 mm. Para un mejor desempeño se recomienda una flecha máxima de 10 mm</w:t>
      </w:r>
    </w:p>
    <w:p w:rsidR="006E7A23" w:rsidRDefault="006E7A23" w:rsidP="00173CB6">
      <w:pPr>
        <w:pStyle w:val="Ttulo2"/>
      </w:pPr>
      <w:r>
        <w:t>MEDICIÓN Y PAGO</w:t>
      </w:r>
    </w:p>
    <w:p w:rsidR="006E7A23" w:rsidRPr="009D67D8" w:rsidRDefault="006E7A23" w:rsidP="00173CB6">
      <w:pPr>
        <w:jc w:val="both"/>
        <w:rPr>
          <w:rFonts w:eastAsiaTheme="minorHAnsi" w:cs="Tahoma"/>
          <w:lang w:eastAsia="en-US"/>
        </w:rPr>
      </w:pPr>
      <w:r w:rsidRPr="009D67D8">
        <w:rPr>
          <w:rFonts w:eastAsiaTheme="minorHAnsi" w:cs="Tahoma"/>
          <w:lang w:eastAsia="en-US"/>
        </w:rPr>
        <w:t xml:space="preserve">La forma de medición y pago deberá ser por unidad de obra terminada, considerando como unidad </w:t>
      </w:r>
      <w:r>
        <w:rPr>
          <w:rFonts w:eastAsiaTheme="minorHAnsi" w:cs="Tahoma"/>
          <w:lang w:eastAsia="en-US"/>
        </w:rPr>
        <w:t>el metro lineal “m”.</w:t>
      </w:r>
      <w:r w:rsidRPr="009D67D8">
        <w:rPr>
          <w:rFonts w:eastAsiaTheme="minorHAnsi" w:cs="Tahoma"/>
          <w:lang w:eastAsia="en-US"/>
        </w:rPr>
        <w:t xml:space="preserve">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r w:rsidRPr="009D67D8">
        <w:rPr>
          <w:rFonts w:eastAsiaTheme="minorHAnsi" w:cs="Tahoma"/>
          <w:lang w:eastAsia="en-US"/>
        </w:rPr>
        <w:br w:type="page"/>
      </w:r>
    </w:p>
    <w:p w:rsidR="00A217B7" w:rsidRPr="009D67D8" w:rsidRDefault="00A217B7" w:rsidP="00173CB6">
      <w:pPr>
        <w:pStyle w:val="Ttulo1"/>
      </w:pPr>
      <w:r w:rsidRPr="00013771">
        <w:lastRenderedPageBreak/>
        <w:t>SUMINISTRO Y COLOCACIÓN DE TABLERO ELECTRICO. INCLUYE INTERRUPTOR TERMOMAGNETICO GENERAL, Y TODO LO NECESARIO PARA SU CORRECTA COLOCACIÓN.</w:t>
      </w:r>
    </w:p>
    <w:p w:rsidR="00A217B7" w:rsidRPr="009D67D8" w:rsidRDefault="00A217B7" w:rsidP="00173CB6">
      <w:pPr>
        <w:pStyle w:val="Ttulo2"/>
      </w:pPr>
      <w:r w:rsidRPr="009D67D8">
        <w:t>DESCRIPCIÓN DEL CONCEPTO</w:t>
      </w:r>
    </w:p>
    <w:p w:rsidR="00A217B7" w:rsidRPr="009D67D8" w:rsidRDefault="00A217B7" w:rsidP="00173CB6">
      <w:pPr>
        <w:jc w:val="both"/>
        <w:rPr>
          <w:rFonts w:eastAsiaTheme="minorHAnsi" w:cs="Tahoma"/>
          <w:lang w:eastAsia="en-US"/>
        </w:rPr>
      </w:pPr>
      <w:r w:rsidRPr="009D67D8">
        <w:rPr>
          <w:rFonts w:eastAsiaTheme="minorHAnsi" w:cs="Tahoma"/>
          <w:lang w:eastAsia="en-US"/>
        </w:rPr>
        <w:t>Son los equipos eléctricos que contienen dispositivos de protección y maniobra que permiten proteger y operar y distribuir directamente los circuitos en que está dividida la instalación o una parte de ella. Pueden ser alimentados desde un tablero general, desde un tablero general auxiliar o directamente desde el empalme.</w:t>
      </w:r>
    </w:p>
    <w:p w:rsidR="00A217B7" w:rsidRPr="009D67D8" w:rsidRDefault="00A217B7" w:rsidP="00173CB6">
      <w:pPr>
        <w:pStyle w:val="Ttulo2"/>
        <w:rPr>
          <w:rFonts w:eastAsia="Arial Unicode MS"/>
          <w:lang w:val="es-ES" w:eastAsia="es-ES"/>
        </w:rPr>
      </w:pPr>
      <w:r w:rsidRPr="009D67D8">
        <w:rPr>
          <w:rFonts w:eastAsia="Arial Unicode MS"/>
          <w:lang w:val="es-ES" w:eastAsia="es-ES"/>
        </w:rPr>
        <w:t>PROCEDIMIENTO DE EJECUCIÓN</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Los tableros llevarán:</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Interruptor principal de la capacidad indicada en los cuadros de cargas.</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Barra para conexión de neutros, según el número de circuitos del tablero.</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Barra para conexión de tierras, según el número de circuitos del tablero para tableros de aislamiento.</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Barra para conexión de tierras, aislada para sistema conectado a UPS según el número de circuitos del tablero.</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Los interruptores serán del tipo atornillable y de la capacidad interruptiva que se señale en el diagrama unifilar correspondiente.</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En los planos de cuadros de cargas se presentan las especificaciones completas de todos los tableros de distribución indicando: marca, catálogo, interruptor principal o zapatas principales (según se indique), así como capacidad y número de interruptores termomagnéticos derivados.</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
        </w:rPr>
        <w:t xml:space="preserve">Se utilizarán exclusivamente </w:t>
      </w:r>
      <w:r w:rsidR="00543348" w:rsidRPr="009D67D8">
        <w:rPr>
          <w:rFonts w:eastAsia="Arial Unicode MS" w:cs="Arial Unicode MS"/>
          <w:lang w:val="es-ES_tradnl"/>
        </w:rPr>
        <w:t>las</w:t>
      </w:r>
      <w:r w:rsidRPr="009D67D8">
        <w:rPr>
          <w:rFonts w:eastAsia="Arial Unicode MS" w:cs="Arial Unicode MS"/>
          <w:lang w:val="es-ES_tradnl"/>
        </w:rPr>
        <w:t xml:space="preserve"> especificaciones, y marcas que indica el alcance del concepto, y el proyecto, en caso de escases en el mercado, se deberá dar aviso oportunamente a la supervisión.</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El alcance de los trabajos, deberá cubrir la completa construcción de todas las instalaciones mostradas en los planos del proyecto, y ajustándose en todos los casos a estas especificaciones.</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Toda la obra de mano será de primera clase, ejecutada por personal competente calificado para estos trabajos con el empleo del equipo y herramienta especial e indicada para la ejecución de los mismos.</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Para la correcta realización de estos trabajos, el contratista deberá proporcionar los servicios principales que a continuación se describen:</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lastRenderedPageBreak/>
        <w:t>Supervisión de todos los trabajos por un supervisor especializado y con amplia experiencia en este tipo de instalaciones.</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Prueba de todas las instalaciones de acuerdo a las normas y procedimientos correspondientes.</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Así mismo, deberán efectuarse los ajustes necesarios y las pruebas de operación de todos los equipos instalados, antes de la recepción final de los mismos por el Representante de la BUAP</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Recepción, custodia, almacenaje y manejo hasta su lugar de instalación de todos los materiales, equipos y accesorios a instalarse.</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Mantenimiento de buenas condiciones de limpieza en todas las áreas de trabajo, eliminando diariamente todos los desperdicios y sobrantes de material.</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El contratista deberá considerar la entrega de los siguientes documentos:</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Manuales de operación y mantenimiento de los equipos instalados</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Relación de partes de repuesto y refacciones más comunes y que deben tener en el Dpto. de Mantenimiento de la BUAP.</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Los instructivos de operación de los equipos y sistemas en situaciones normales y de emergencia.</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Las pruebas y trabajos a ejecutar son las siguientes:</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Verificar tensión entre fases, entre fases y neutro y entre neutro y tierra en los conductores eléctricos que llegan a los interruptores de seguridad.</w:t>
      </w:r>
    </w:p>
    <w:p w:rsidR="00A217B7" w:rsidRPr="009D67D8" w:rsidRDefault="00A217B7" w:rsidP="00173CB6">
      <w:pPr>
        <w:jc w:val="both"/>
        <w:rPr>
          <w:rFonts w:eastAsia="Arial Unicode MS" w:cs="Arial Unicode MS"/>
          <w:lang w:val="es-ES_tradnl"/>
        </w:rPr>
      </w:pPr>
      <w:r w:rsidRPr="009D67D8">
        <w:rPr>
          <w:rFonts w:eastAsia="Arial Unicode MS" w:cs="Arial Unicode MS"/>
          <w:lang w:val="es-ES_tradnl"/>
        </w:rPr>
        <w:t>En el caso de instalación de seguridad, identificar todas las puntas en cada caja de conexiones.</w:t>
      </w:r>
    </w:p>
    <w:p w:rsidR="00A217B7" w:rsidRPr="009D67D8" w:rsidRDefault="00A217B7" w:rsidP="00173CB6">
      <w:pPr>
        <w:jc w:val="both"/>
        <w:rPr>
          <w:rFonts w:cs="Tahoma"/>
          <w:lang w:eastAsia="ar-SA"/>
        </w:rPr>
      </w:pPr>
      <w:r w:rsidRPr="009D67D8">
        <w:rPr>
          <w:rFonts w:eastAsia="Arial Unicode MS" w:cs="Arial Unicode MS"/>
          <w:lang w:val="es-ES_tradnl"/>
        </w:rPr>
        <w:t xml:space="preserve">Para pruebas en general previo a la entrega de la obra deberán apegarse a los lineamientos que indican las normas </w:t>
      </w:r>
      <w:r w:rsidRPr="009D67D8">
        <w:rPr>
          <w:rFonts w:cs="Tahoma"/>
          <w:lang w:eastAsia="ar-SA"/>
        </w:rPr>
        <w:t>NMX-J-118/1-ANCE.- Productos Eléctricos.- Tableros de alumbrado y distribución en baja tensión, especificaciones y métodos de prueba.</w:t>
      </w:r>
    </w:p>
    <w:p w:rsidR="00A217B7" w:rsidRPr="009D67D8" w:rsidRDefault="00A217B7" w:rsidP="00173CB6">
      <w:pPr>
        <w:jc w:val="both"/>
        <w:rPr>
          <w:rFonts w:cs="Tahoma"/>
          <w:lang w:eastAsia="ar-SA"/>
        </w:rPr>
      </w:pPr>
      <w:r w:rsidRPr="009D67D8">
        <w:rPr>
          <w:rFonts w:cs="Tahoma"/>
          <w:lang w:eastAsia="ar-SA"/>
        </w:rPr>
        <w:t>NMX-J-118/2-ANCE.- Productos Eléctricos.- Tableros de distribución de fuerza en baja tensión, especificaciones y métodos de prueba.</w:t>
      </w:r>
    </w:p>
    <w:p w:rsidR="00A217B7" w:rsidRPr="009D67D8" w:rsidRDefault="00A217B7" w:rsidP="00173CB6">
      <w:pPr>
        <w:pStyle w:val="Ttulo2"/>
        <w:rPr>
          <w:rFonts w:cs="Tahoma"/>
          <w:lang w:eastAsia="ar-SA"/>
        </w:rPr>
      </w:pPr>
      <w:r w:rsidRPr="009D67D8">
        <w:t>UNIDADES DE MEDICIÓN TOLERANCIAS Y PAGO</w:t>
      </w:r>
    </w:p>
    <w:p w:rsidR="00A217B7" w:rsidRPr="009D67D8" w:rsidRDefault="00A217B7" w:rsidP="00173CB6">
      <w:pPr>
        <w:jc w:val="both"/>
        <w:rPr>
          <w:rFonts w:eastAsiaTheme="minorHAnsi" w:cs="Tahoma"/>
          <w:lang w:eastAsia="en-US"/>
        </w:rPr>
      </w:pPr>
      <w:r w:rsidRPr="009D67D8">
        <w:rPr>
          <w:rFonts w:eastAsiaTheme="minorHAnsi" w:cs="Tahoma"/>
          <w:lang w:eastAsia="en-US"/>
        </w:rPr>
        <w:t xml:space="preserve">La forma de medición y pago deberá ser por unidad de obra terminada,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r w:rsidRPr="009D67D8">
        <w:rPr>
          <w:rFonts w:eastAsiaTheme="minorHAnsi" w:cs="Tahoma"/>
          <w:lang w:eastAsia="en-US"/>
        </w:rPr>
        <w:br w:type="page"/>
      </w:r>
    </w:p>
    <w:p w:rsidR="00211D50" w:rsidRPr="009D67D8" w:rsidRDefault="00211D50" w:rsidP="00173CB6">
      <w:pPr>
        <w:pStyle w:val="Ttulo1"/>
        <w:rPr>
          <w:rFonts w:eastAsia="Times New Roman"/>
          <w:lang w:val="es-ES"/>
        </w:rPr>
      </w:pPr>
      <w:r w:rsidRPr="009D67D8">
        <w:rPr>
          <w:rFonts w:eastAsia="Times New Roman"/>
          <w:lang w:val="es-ES"/>
        </w:rPr>
        <w:lastRenderedPageBreak/>
        <w:t>SUMINISTRO Y COLOCACION DE INTERRUPTOR TERMOMAGNETICO POR CIRCUITO PARA TABLERO ELECTRICO TIPO "FV" (10 AMP) DE LIMINARIAS, INCLUYE: MATERIALES, HERRAMIENTA MANO DE OBRA Y TODO LO NECESARIO PARA SU CORRECTA COLOCACION.</w:t>
      </w:r>
    </w:p>
    <w:p w:rsidR="00211D50" w:rsidRPr="009D67D8" w:rsidRDefault="00211D50" w:rsidP="00173CB6">
      <w:pPr>
        <w:pStyle w:val="Ttulo2"/>
        <w:rPr>
          <w:rFonts w:eastAsia="Times New Roman" w:cs="Times New Roman"/>
          <w:lang w:val="es-ES"/>
        </w:rPr>
      </w:pPr>
      <w:r w:rsidRPr="009D67D8">
        <w:t>DESCRIPCIÓN DEL CONCEPTO</w:t>
      </w:r>
    </w:p>
    <w:p w:rsidR="00211D50" w:rsidRPr="009D67D8" w:rsidRDefault="00211D50" w:rsidP="00173CB6">
      <w:pPr>
        <w:jc w:val="both"/>
        <w:rPr>
          <w:rFonts w:cs="Tahoma"/>
          <w:lang w:eastAsia="ar-SA"/>
        </w:rPr>
      </w:pPr>
      <w:r w:rsidRPr="009D67D8">
        <w:rPr>
          <w:rFonts w:cs="Tahoma"/>
          <w:lang w:eastAsia="ar-SA"/>
        </w:rPr>
        <w:t xml:space="preserve">Los interruptores termomagnéticos serán utilizados como componentes básicos de equipos, tales como tableros de distribución, tableros subgenerales (centros de carga), centros de control de motores, o como partes independientes en su caja metálica Individual o en combinaciones Interruptor-arrancador para eliminar al máximo la utilización de fusibles en las edificaciones de la BUAP. </w:t>
      </w:r>
    </w:p>
    <w:p w:rsidR="00211D50" w:rsidRPr="009D67D8" w:rsidRDefault="00211D50" w:rsidP="00173CB6">
      <w:pPr>
        <w:pStyle w:val="Ttulo2"/>
        <w:rPr>
          <w:rFonts w:eastAsia="Arial Unicode MS"/>
          <w:lang w:val="es-ES" w:eastAsia="es-ES"/>
        </w:rPr>
      </w:pPr>
      <w:r w:rsidRPr="009D67D8">
        <w:rPr>
          <w:rFonts w:eastAsia="Arial Unicode MS"/>
          <w:lang w:val="es-ES" w:eastAsia="es-ES"/>
        </w:rPr>
        <w:t>PROCEDIMIENTO DE EJECUCIÓN</w:t>
      </w:r>
    </w:p>
    <w:p w:rsidR="00211D50" w:rsidRPr="009D67D8" w:rsidRDefault="00211D50" w:rsidP="00173CB6">
      <w:pPr>
        <w:jc w:val="both"/>
        <w:rPr>
          <w:rFonts w:cs="Tahoma"/>
          <w:lang w:eastAsia="ar-SA"/>
        </w:rPr>
      </w:pPr>
      <w:r w:rsidRPr="009D67D8">
        <w:rPr>
          <w:rFonts w:cs="Tahoma"/>
          <w:lang w:eastAsia="ar-SA"/>
        </w:rPr>
        <w:t xml:space="preserve">Las características principales que se tomarán en cuenta para la correcta selección e instalación del interruptor termomagnético son: </w:t>
      </w:r>
    </w:p>
    <w:p w:rsidR="00211D50" w:rsidRPr="009D67D8" w:rsidRDefault="00211D50" w:rsidP="00173CB6">
      <w:pPr>
        <w:jc w:val="both"/>
        <w:rPr>
          <w:rFonts w:cs="Tahoma"/>
          <w:lang w:eastAsia="ar-SA"/>
        </w:rPr>
      </w:pPr>
      <w:r w:rsidRPr="009D67D8">
        <w:rPr>
          <w:rFonts w:cs="Tahoma"/>
          <w:lang w:eastAsia="ar-SA"/>
        </w:rPr>
        <w:t xml:space="preserve">Tensión del sistema (volts) </w:t>
      </w:r>
    </w:p>
    <w:p w:rsidR="00211D50" w:rsidRPr="009D67D8" w:rsidRDefault="00211D50" w:rsidP="00173CB6">
      <w:pPr>
        <w:jc w:val="both"/>
        <w:rPr>
          <w:rFonts w:cs="Tahoma"/>
          <w:lang w:eastAsia="ar-SA"/>
        </w:rPr>
      </w:pPr>
      <w:r w:rsidRPr="009D67D8">
        <w:rPr>
          <w:rFonts w:cs="Tahoma"/>
          <w:lang w:eastAsia="ar-SA"/>
        </w:rPr>
        <w:t xml:space="preserve">Capacidad del Interruptor en amperes </w:t>
      </w:r>
    </w:p>
    <w:p w:rsidR="00211D50" w:rsidRPr="009D67D8" w:rsidRDefault="00211D50" w:rsidP="00173CB6">
      <w:pPr>
        <w:jc w:val="both"/>
        <w:rPr>
          <w:rFonts w:cs="Tahoma"/>
          <w:lang w:eastAsia="ar-SA"/>
        </w:rPr>
      </w:pPr>
      <w:r w:rsidRPr="009D67D8">
        <w:rPr>
          <w:rFonts w:cs="Tahoma"/>
          <w:lang w:eastAsia="ar-SA"/>
        </w:rPr>
        <w:t xml:space="preserve">Capacidad interruptiva en amperes </w:t>
      </w:r>
    </w:p>
    <w:p w:rsidR="00211D50" w:rsidRPr="009D67D8" w:rsidRDefault="00211D50" w:rsidP="00173CB6">
      <w:pPr>
        <w:jc w:val="both"/>
        <w:rPr>
          <w:rFonts w:cs="Tahoma"/>
          <w:lang w:eastAsia="ar-SA"/>
        </w:rPr>
      </w:pPr>
      <w:r w:rsidRPr="009D67D8">
        <w:rPr>
          <w:rFonts w:cs="Tahoma"/>
          <w:lang w:eastAsia="ar-SA"/>
        </w:rPr>
        <w:t xml:space="preserve">Los interruptores derivados de los tableros de distribución para alumbrado y contactos deben ser del tipo termomagnético en caja moldeada y deben llenar las siguientes características: </w:t>
      </w:r>
    </w:p>
    <w:p w:rsidR="00211D50" w:rsidRPr="009D67D8" w:rsidRDefault="00211D50" w:rsidP="00173CB6">
      <w:pPr>
        <w:jc w:val="both"/>
        <w:rPr>
          <w:rFonts w:cs="Tahoma"/>
          <w:lang w:eastAsia="ar-SA"/>
        </w:rPr>
      </w:pPr>
      <w:r w:rsidRPr="009D67D8">
        <w:rPr>
          <w:rFonts w:cs="Tahoma"/>
          <w:lang w:eastAsia="ar-SA"/>
        </w:rPr>
        <w:t xml:space="preserve">De 1, 2 ó 3 polos según Indique el PE. </w:t>
      </w:r>
    </w:p>
    <w:p w:rsidR="00211D50" w:rsidRPr="009D67D8" w:rsidRDefault="00211D50" w:rsidP="00173CB6">
      <w:pPr>
        <w:jc w:val="both"/>
        <w:rPr>
          <w:rFonts w:cs="Tahoma"/>
          <w:lang w:eastAsia="ar-SA"/>
        </w:rPr>
      </w:pPr>
      <w:r w:rsidRPr="009D67D8">
        <w:rPr>
          <w:rFonts w:cs="Tahoma"/>
          <w:lang w:eastAsia="ar-SA"/>
        </w:rPr>
        <w:t>Atornillables</w:t>
      </w:r>
    </w:p>
    <w:p w:rsidR="00211D50" w:rsidRPr="009D67D8" w:rsidRDefault="00211D50" w:rsidP="00173CB6">
      <w:pPr>
        <w:jc w:val="both"/>
        <w:rPr>
          <w:rFonts w:cs="Tahoma"/>
          <w:lang w:eastAsia="ar-SA"/>
        </w:rPr>
      </w:pPr>
      <w:r w:rsidRPr="009D67D8">
        <w:rPr>
          <w:rFonts w:cs="Tahoma"/>
          <w:lang w:eastAsia="ar-SA"/>
        </w:rPr>
        <w:t xml:space="preserve">Capacidad nominal mínima de 15 amps. </w:t>
      </w:r>
    </w:p>
    <w:p w:rsidR="00211D50" w:rsidRPr="009D67D8" w:rsidRDefault="00211D50" w:rsidP="00173CB6">
      <w:pPr>
        <w:jc w:val="both"/>
        <w:rPr>
          <w:rFonts w:cs="Tahoma"/>
          <w:lang w:eastAsia="ar-SA"/>
        </w:rPr>
      </w:pPr>
      <w:r w:rsidRPr="009D67D8">
        <w:rPr>
          <w:rFonts w:cs="Tahoma"/>
          <w:lang w:eastAsia="ar-SA"/>
        </w:rPr>
        <w:t xml:space="preserve">Capacidad interruptiva mínima de 10 000 amperes simétricos a 120/240 volts. </w:t>
      </w:r>
    </w:p>
    <w:p w:rsidR="00211D50" w:rsidRPr="009D67D8" w:rsidRDefault="00211D50" w:rsidP="00173CB6">
      <w:pPr>
        <w:jc w:val="both"/>
        <w:rPr>
          <w:rFonts w:cs="Tahoma"/>
          <w:lang w:eastAsia="ar-SA"/>
        </w:rPr>
      </w:pPr>
      <w:r w:rsidRPr="009D67D8">
        <w:rPr>
          <w:rFonts w:cs="Tahoma"/>
          <w:lang w:eastAsia="ar-SA"/>
        </w:rPr>
        <w:t xml:space="preserve">Los interruptores derivados de los tableros subgenerales deberán ser del tipo termomagnético en caja moldeada y deben cubrir las siguientes características: </w:t>
      </w:r>
    </w:p>
    <w:p w:rsidR="00211D50" w:rsidRPr="009D67D8" w:rsidRDefault="00211D50" w:rsidP="00173CB6">
      <w:pPr>
        <w:jc w:val="both"/>
        <w:rPr>
          <w:rFonts w:cs="Tahoma"/>
          <w:lang w:eastAsia="ar-SA"/>
        </w:rPr>
      </w:pPr>
      <w:r w:rsidRPr="009D67D8">
        <w:rPr>
          <w:rFonts w:cs="Tahoma"/>
          <w:lang w:eastAsia="ar-SA"/>
        </w:rPr>
        <w:t xml:space="preserve">De 2 ó 3 polos según indique el PE. </w:t>
      </w:r>
    </w:p>
    <w:p w:rsidR="00211D50" w:rsidRPr="009D67D8" w:rsidRDefault="00211D50" w:rsidP="00173CB6">
      <w:pPr>
        <w:jc w:val="both"/>
        <w:rPr>
          <w:rFonts w:cs="Tahoma"/>
          <w:lang w:eastAsia="ar-SA"/>
        </w:rPr>
      </w:pPr>
      <w:r w:rsidRPr="009D67D8">
        <w:rPr>
          <w:rFonts w:cs="Tahoma"/>
          <w:lang w:eastAsia="ar-SA"/>
        </w:rPr>
        <w:t xml:space="preserve">Atornillables. </w:t>
      </w:r>
    </w:p>
    <w:p w:rsidR="00211D50" w:rsidRPr="009D67D8" w:rsidRDefault="00211D50" w:rsidP="00173CB6">
      <w:pPr>
        <w:jc w:val="both"/>
        <w:rPr>
          <w:rFonts w:cs="Tahoma"/>
          <w:lang w:eastAsia="ar-SA"/>
        </w:rPr>
      </w:pPr>
      <w:r w:rsidRPr="009D67D8">
        <w:rPr>
          <w:rFonts w:cs="Tahoma"/>
          <w:lang w:eastAsia="ar-SA"/>
        </w:rPr>
        <w:t xml:space="preserve">Capacidad nominal, la que indique el PE </w:t>
      </w:r>
    </w:p>
    <w:p w:rsidR="00211D50" w:rsidRPr="009D67D8" w:rsidRDefault="00211D50" w:rsidP="00173CB6">
      <w:pPr>
        <w:pStyle w:val="Ttulo2"/>
        <w:rPr>
          <w:rFonts w:cs="Tahoma"/>
          <w:lang w:eastAsia="ar-SA"/>
        </w:rPr>
      </w:pPr>
      <w:r w:rsidRPr="009D67D8">
        <w:lastRenderedPageBreak/>
        <w:t>UNIDADES DE MEDICIÓN TOLERANCIAS Y PAGO</w:t>
      </w:r>
    </w:p>
    <w:p w:rsidR="00211D50" w:rsidRPr="009D67D8" w:rsidRDefault="00211D50" w:rsidP="00173CB6">
      <w:pPr>
        <w:jc w:val="both"/>
      </w:pPr>
      <w:r w:rsidRPr="009D67D8">
        <w:rPr>
          <w:rFonts w:eastAsiaTheme="minorHAnsi" w:cs="Tahoma"/>
          <w:lang w:eastAsia="en-US"/>
        </w:rPr>
        <w:t xml:space="preserve">La forma de medición y pago deberá ser por unidad de obra entregada,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r w:rsidRPr="009D67D8">
        <w:br w:type="page"/>
      </w:r>
    </w:p>
    <w:p w:rsidR="00C76FBF" w:rsidRDefault="00C76FBF" w:rsidP="00173CB6">
      <w:pPr>
        <w:pStyle w:val="Ttulo1"/>
        <w:spacing w:before="100"/>
        <w:rPr>
          <w:rFonts w:eastAsiaTheme="minorHAnsi"/>
          <w:lang w:eastAsia="en-US"/>
        </w:rPr>
      </w:pPr>
      <w:r w:rsidRPr="00C76FBF">
        <w:rPr>
          <w:rFonts w:eastAsiaTheme="minorHAnsi"/>
          <w:lang w:eastAsia="en-US"/>
        </w:rPr>
        <w:lastRenderedPageBreak/>
        <w:t>SUMINISTRO Y COLOCACIÓN DE BASE PARA TRANSFOMADOR TR</w:t>
      </w:r>
      <w:r>
        <w:rPr>
          <w:rFonts w:eastAsiaTheme="minorHAnsi"/>
          <w:lang w:eastAsia="en-US"/>
        </w:rPr>
        <w:t xml:space="preserve">IFASICO CON REGISTRO MT TIPO 4 </w:t>
      </w:r>
      <w:r w:rsidRPr="00C76FBF">
        <w:rPr>
          <w:rFonts w:eastAsiaTheme="minorHAnsi"/>
          <w:lang w:eastAsia="en-US"/>
        </w:rPr>
        <w:t>VER PLANO DE DETALLES, INCLUYE HERRAMIENTA MANO DE OBRA Y TODO LO NECESAR</w:t>
      </w:r>
      <w:r>
        <w:rPr>
          <w:rFonts w:eastAsiaTheme="minorHAnsi"/>
          <w:lang w:eastAsia="en-US"/>
        </w:rPr>
        <w:t>IO PARA SU CORRECTA INSTALACIÓN</w:t>
      </w:r>
      <w:r w:rsidRPr="003343E9">
        <w:rPr>
          <w:rFonts w:eastAsiaTheme="minorHAnsi"/>
          <w:lang w:eastAsia="en-US"/>
        </w:rPr>
        <w:t>.</w:t>
      </w:r>
    </w:p>
    <w:p w:rsidR="00C76FBF" w:rsidRDefault="00C76FBF" w:rsidP="00173CB6">
      <w:pPr>
        <w:pStyle w:val="Ttulo2"/>
        <w:spacing w:before="100"/>
      </w:pPr>
      <w:r w:rsidRPr="00A35E2B">
        <w:t>DESCRIPCIÓN DEL CONCEPTO</w:t>
      </w:r>
    </w:p>
    <w:p w:rsidR="00C76FBF" w:rsidRDefault="00C76FBF" w:rsidP="00173CB6">
      <w:pPr>
        <w:jc w:val="both"/>
      </w:pPr>
      <w:r w:rsidRPr="0013715A">
        <w:t>Se entenderá por este concepto el conjunto de operaciones que deberá ejecutar el Contratista para proporcionar, colocar, conectar y probar cada una de las piezas señaladas en el proyecto, dejándolas en condiciones de funcionar satisfactoriamente.</w:t>
      </w:r>
    </w:p>
    <w:p w:rsidR="00C76FBF" w:rsidRPr="00B07C54" w:rsidRDefault="00C76FBF" w:rsidP="00173CB6">
      <w:pPr>
        <w:pStyle w:val="Ttulo2"/>
        <w:spacing w:before="100"/>
        <w:rPr>
          <w:rFonts w:eastAsia="Arial Unicode MS"/>
          <w:b w:val="0"/>
          <w:kern w:val="28"/>
          <w:lang w:val="es-ES" w:eastAsia="es-ES"/>
        </w:rPr>
      </w:pPr>
      <w:r w:rsidRPr="000B7E16">
        <w:rPr>
          <w:rFonts w:eastAsiaTheme="minorHAnsi"/>
          <w:b w:val="0"/>
          <w:lang w:eastAsia="en-US"/>
        </w:rPr>
        <w:t xml:space="preserve">BASE PARA TRANSFORMADOR CON REGISTRO DE MEDIA TENSIÓN TIPO </w:t>
      </w:r>
      <w:r>
        <w:rPr>
          <w:rFonts w:eastAsiaTheme="minorHAnsi"/>
          <w:b w:val="0"/>
          <w:lang w:eastAsia="en-US"/>
        </w:rPr>
        <w:t>MT TIPO 4</w:t>
      </w:r>
      <w:r w:rsidRPr="00B07C54">
        <w:rPr>
          <w:rFonts w:eastAsiaTheme="minorHAnsi"/>
          <w:b w:val="0"/>
          <w:lang w:eastAsia="en-US"/>
        </w:rPr>
        <w:t xml:space="preserve"> PREFABRICADO</w:t>
      </w:r>
    </w:p>
    <w:p w:rsidR="00C76FBF" w:rsidRPr="003B7FDA" w:rsidRDefault="00C76FBF" w:rsidP="00173CB6">
      <w:pPr>
        <w:pStyle w:val="Ttulo2"/>
        <w:spacing w:before="100"/>
        <w:rPr>
          <w:rFonts w:eastAsia="Arial Unicode MS"/>
          <w:kern w:val="28"/>
          <w:lang w:val="es-ES" w:eastAsia="es-ES"/>
        </w:rPr>
      </w:pPr>
      <w:r w:rsidRPr="003B7FDA">
        <w:rPr>
          <w:rFonts w:eastAsia="Arial Unicode MS"/>
          <w:kern w:val="28"/>
          <w:lang w:val="es-ES" w:eastAsia="es-ES"/>
        </w:rPr>
        <w:t>PROCEDIMIENTO DE EJECUCIÓN</w:t>
      </w:r>
    </w:p>
    <w:p w:rsidR="00C76FBF" w:rsidRDefault="00C76FBF" w:rsidP="00173CB6">
      <w:pPr>
        <w:jc w:val="both"/>
        <w:rPr>
          <w:lang w:eastAsia="en-US"/>
        </w:rPr>
      </w:pPr>
      <w:r>
        <w:rPr>
          <w:lang w:eastAsia="en-US"/>
        </w:rPr>
        <w:t>Para la adquisición y colocación de los presentes registros, se deberá verificar lo siguiente:</w:t>
      </w:r>
    </w:p>
    <w:p w:rsidR="00C76FBF" w:rsidRDefault="00C76FBF" w:rsidP="00173CB6">
      <w:pPr>
        <w:jc w:val="both"/>
        <w:rPr>
          <w:lang w:eastAsia="en-US"/>
        </w:rPr>
      </w:pPr>
      <w:r>
        <w:rPr>
          <w:lang w:eastAsia="en-US"/>
        </w:rPr>
        <w:t xml:space="preserve">Deberán ser de concreto F’c= 200 </w:t>
      </w:r>
      <w:r w:rsidR="00EB1E77">
        <w:rPr>
          <w:lang w:eastAsia="en-US"/>
        </w:rPr>
        <w:t>Kg</w:t>
      </w:r>
      <w:r>
        <w:rPr>
          <w:lang w:eastAsia="en-US"/>
        </w:rPr>
        <w:t>/</w:t>
      </w:r>
      <w:r w:rsidR="00222D35">
        <w:rPr>
          <w:lang w:eastAsia="en-US"/>
        </w:rPr>
        <w:t xml:space="preserve">Cm2, armado con Malla </w:t>
      </w:r>
      <w:r w:rsidR="00222D35" w:rsidRPr="00AC2219">
        <w:rPr>
          <w:lang w:eastAsia="en-US"/>
        </w:rPr>
        <w:t>electroso</w:t>
      </w:r>
      <w:r w:rsidRPr="00AC2219">
        <w:rPr>
          <w:lang w:eastAsia="en-US"/>
        </w:rPr>
        <w:t>ldada</w:t>
      </w:r>
      <w:r>
        <w:rPr>
          <w:lang w:eastAsia="en-US"/>
        </w:rPr>
        <w:t xml:space="preserve"> 4x4-4/4 oMallaelectrosoldada 6x6-4/4  según el tipo de registro.</w:t>
      </w:r>
    </w:p>
    <w:p w:rsidR="00C76FBF" w:rsidRDefault="00C76FBF" w:rsidP="00173CB6">
      <w:pPr>
        <w:jc w:val="both"/>
        <w:rPr>
          <w:lang w:eastAsia="en-US"/>
        </w:rPr>
      </w:pPr>
      <w:r>
        <w:rPr>
          <w:lang w:eastAsia="en-US"/>
        </w:rPr>
        <w:t>Se deberá elaborar con impermeabilizante integral dosificado de acuerdo con las recomendaciones del producto.</w:t>
      </w:r>
    </w:p>
    <w:p w:rsidR="00C76FBF" w:rsidRDefault="00C76FBF" w:rsidP="00173CB6">
      <w:pPr>
        <w:jc w:val="both"/>
        <w:rPr>
          <w:lang w:eastAsia="en-US"/>
        </w:rPr>
      </w:pPr>
      <w:r>
        <w:rPr>
          <w:lang w:eastAsia="en-US"/>
        </w:rPr>
        <w:t>Los recubrimientos serán 2.5 Cm. Mínimo.</w:t>
      </w:r>
    </w:p>
    <w:p w:rsidR="00C76FBF" w:rsidRDefault="00C76FBF" w:rsidP="00173CB6">
      <w:pPr>
        <w:jc w:val="both"/>
        <w:rPr>
          <w:lang w:eastAsia="en-US"/>
        </w:rPr>
      </w:pPr>
      <w:r>
        <w:rPr>
          <w:lang w:eastAsia="en-US"/>
        </w:rPr>
        <w:t>El concreto deberá tener4 acabado aparente en el interior, y común en el exterior, no permitiéndose el uso de taludes naturales de terreno como cimbra exterior.</w:t>
      </w:r>
    </w:p>
    <w:p w:rsidR="00C76FBF" w:rsidRDefault="00C76FBF" w:rsidP="00173CB6">
      <w:pPr>
        <w:jc w:val="both"/>
        <w:rPr>
          <w:lang w:eastAsia="en-US"/>
        </w:rPr>
      </w:pPr>
      <w:r>
        <w:rPr>
          <w:lang w:eastAsia="en-US"/>
        </w:rPr>
        <w:t>Todas las aristas serán achaflanadas de 15 mm</w:t>
      </w:r>
    </w:p>
    <w:p w:rsidR="00C76FBF" w:rsidRDefault="00C76FBF" w:rsidP="00173CB6">
      <w:pPr>
        <w:jc w:val="both"/>
        <w:rPr>
          <w:lang w:eastAsia="en-US"/>
        </w:rPr>
      </w:pPr>
      <w:r>
        <w:rPr>
          <w:lang w:eastAsia="en-US"/>
        </w:rPr>
        <w:t>Los rellenos se apegarán a la presente especificación con grado de compactación del 90% Proctor para la banqueta, y para las capas no mayores de 15 Cm. Será 95% de compactación para las capas del arroyo será 95%</w:t>
      </w:r>
    </w:p>
    <w:p w:rsidR="00C76FBF" w:rsidRDefault="00C76FBF" w:rsidP="00173CB6">
      <w:pPr>
        <w:jc w:val="both"/>
        <w:rPr>
          <w:lang w:eastAsia="en-US"/>
        </w:rPr>
      </w:pPr>
      <w:r>
        <w:rPr>
          <w:lang w:eastAsia="en-US"/>
        </w:rPr>
        <w:t xml:space="preserve">Todas las </w:t>
      </w:r>
      <w:r w:rsidR="00EB1E77">
        <w:rPr>
          <w:lang w:eastAsia="en-US"/>
        </w:rPr>
        <w:t>interconexiones</w:t>
      </w:r>
      <w:r>
        <w:rPr>
          <w:lang w:eastAsia="en-US"/>
        </w:rPr>
        <w:t xml:space="preserve"> del sistema de tierras, serán de soldadura autofundente</w:t>
      </w:r>
    </w:p>
    <w:p w:rsidR="00C76FBF" w:rsidRDefault="00C76FBF" w:rsidP="00173CB6">
      <w:pPr>
        <w:jc w:val="both"/>
        <w:rPr>
          <w:lang w:eastAsia="en-US"/>
        </w:rPr>
      </w:pPr>
      <w:r>
        <w:rPr>
          <w:lang w:eastAsia="en-US"/>
        </w:rPr>
        <w:t>Para niveles freáticos altos, deberán dejarse las varillas de tierra por fuera del registro, introduciendo el cable de cobre atreves de la manga del poliducto, sellándose el cárcamo.</w:t>
      </w:r>
    </w:p>
    <w:p w:rsidR="00C76FBF" w:rsidRDefault="00C76FBF" w:rsidP="00173CB6">
      <w:pPr>
        <w:jc w:val="both"/>
        <w:rPr>
          <w:lang w:eastAsia="en-US"/>
        </w:rPr>
      </w:pPr>
      <w:r>
        <w:rPr>
          <w:lang w:eastAsia="en-US"/>
        </w:rPr>
        <w:t>Cuando el nivel freático es bajo, se instalará la varilla de tierra en el cárcamo, y no se dejará el poliducto9 en la pared del registro.</w:t>
      </w:r>
    </w:p>
    <w:p w:rsidR="00C76FBF" w:rsidRDefault="00C76FBF" w:rsidP="00173CB6">
      <w:pPr>
        <w:jc w:val="both"/>
        <w:rPr>
          <w:lang w:eastAsia="en-US"/>
        </w:rPr>
      </w:pPr>
      <w:r>
        <w:rPr>
          <w:lang w:eastAsia="en-US"/>
        </w:rPr>
        <w:t>Se comprobará la calidad de los materiales utilizados mediante laboratorio autorizado por CFE  y el armado se verificará en sitio.</w:t>
      </w:r>
    </w:p>
    <w:p w:rsidR="00C76FBF" w:rsidRDefault="00C76FBF" w:rsidP="00173CB6">
      <w:pPr>
        <w:jc w:val="both"/>
        <w:rPr>
          <w:lang w:eastAsia="en-US"/>
        </w:rPr>
      </w:pPr>
      <w:r>
        <w:rPr>
          <w:lang w:eastAsia="en-US"/>
        </w:rPr>
        <w:lastRenderedPageBreak/>
        <w:t xml:space="preserve">Los registros, deben identificarse con las siglas CFE, tipo de registro, fecha de fabricación, mes (tres primeras letras), año (últimos </w:t>
      </w:r>
      <w:r w:rsidRPr="00AC2219">
        <w:rPr>
          <w:lang w:eastAsia="en-US"/>
        </w:rPr>
        <w:t>dos</w:t>
      </w:r>
      <w:r>
        <w:rPr>
          <w:lang w:eastAsia="en-US"/>
        </w:rPr>
        <w:t xml:space="preserve"> dígitos), número de serie y nombre del fabricante, las marcas deben estar bajo relieve en cualquiera de las caras interiores del registro, sin interferir con la perforación de los ductos, con letras de 5 Cm. Mínimo</w:t>
      </w:r>
    </w:p>
    <w:p w:rsidR="00C76FBF" w:rsidRDefault="00C76FBF" w:rsidP="00173CB6">
      <w:pPr>
        <w:jc w:val="both"/>
        <w:rPr>
          <w:lang w:eastAsia="en-US"/>
        </w:rPr>
      </w:pPr>
      <w:r>
        <w:rPr>
          <w:lang w:eastAsia="en-US"/>
        </w:rPr>
        <w:t xml:space="preserve">En suelos salitrosos se deberá utilizar cemento tipo II IP o V </w:t>
      </w:r>
    </w:p>
    <w:p w:rsidR="00C76FBF" w:rsidRDefault="00C76FBF" w:rsidP="00173CB6">
      <w:pPr>
        <w:jc w:val="both"/>
        <w:rPr>
          <w:lang w:eastAsia="en-US"/>
        </w:rPr>
      </w:pPr>
      <w:r>
        <w:rPr>
          <w:lang w:eastAsia="en-US"/>
        </w:rPr>
        <w:t xml:space="preserve">La altura, diámetro y cantidad de orificios, deberán estar en función de las necesidades del proyecto específico, respetándose el tipo de armado del acero de refuerzo., espesor de paredes y  de la resistencia del concreto solicitada. </w:t>
      </w:r>
    </w:p>
    <w:p w:rsidR="00C76FBF" w:rsidRPr="00E61188" w:rsidRDefault="00C76FBF" w:rsidP="00173CB6">
      <w:pPr>
        <w:pStyle w:val="Ttulo2"/>
        <w:spacing w:before="100"/>
        <w:rPr>
          <w:rFonts w:eastAsia="Arial Unicode MS" w:cs="Arial Unicode MS"/>
          <w:lang w:val="es-ES_tradnl"/>
        </w:rPr>
      </w:pPr>
      <w:r w:rsidRPr="00E61188">
        <w:t>UNIDADES DE MEDICIÓN TOLERANCIAS Y PAGO</w:t>
      </w:r>
    </w:p>
    <w:p w:rsidR="00C76FBF" w:rsidRDefault="00C76FBF" w:rsidP="00173CB6">
      <w:pPr>
        <w:spacing w:after="101"/>
        <w:jc w:val="both"/>
        <w:rPr>
          <w:rFonts w:eastAsiaTheme="minorHAnsi" w:cs="Tahoma"/>
          <w:lang w:eastAsia="en-US"/>
        </w:rPr>
      </w:pPr>
      <w:r>
        <w:rPr>
          <w:rFonts w:eastAsiaTheme="minorHAnsi" w:cs="Tahoma"/>
          <w:lang w:eastAsia="en-US"/>
        </w:rPr>
        <w:t>L</w:t>
      </w:r>
      <w:r w:rsidRPr="003B7FDA">
        <w:rPr>
          <w:rFonts w:eastAsiaTheme="minorHAnsi" w:cs="Tahoma"/>
          <w:lang w:eastAsia="en-US"/>
        </w:rPr>
        <w:t xml:space="preserve">a forma de medición y pago deberá ser por unidad de obra terminada,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3B7FDA">
        <w:rPr>
          <w:rFonts w:eastAsiaTheme="minorHAnsi" w:cs="Tahoma"/>
          <w:lang w:eastAsia="en-US"/>
        </w:rPr>
        <w:t>.</w:t>
      </w:r>
    </w:p>
    <w:p w:rsidR="00C76FBF" w:rsidRDefault="00C76FBF" w:rsidP="00173CB6">
      <w:pPr>
        <w:jc w:val="both"/>
        <w:rPr>
          <w:lang w:eastAsia="en-US"/>
        </w:rPr>
      </w:pPr>
    </w:p>
    <w:p w:rsidR="00C76FBF" w:rsidRDefault="00C76FBF" w:rsidP="00173CB6">
      <w:pPr>
        <w:jc w:val="both"/>
        <w:rPr>
          <w:lang w:eastAsia="en-US"/>
        </w:rPr>
      </w:pPr>
      <w:r>
        <w:rPr>
          <w:lang w:eastAsia="en-US"/>
        </w:rPr>
        <w:br w:type="page"/>
      </w:r>
    </w:p>
    <w:p w:rsidR="00C76FBF" w:rsidRDefault="00C76FBF" w:rsidP="00173CB6">
      <w:pPr>
        <w:pStyle w:val="Ttulo1"/>
        <w:spacing w:before="100"/>
        <w:rPr>
          <w:rFonts w:eastAsiaTheme="minorHAnsi"/>
          <w:lang w:val="es-ES" w:eastAsia="en-US"/>
        </w:rPr>
      </w:pPr>
      <w:r w:rsidRPr="00623B94">
        <w:rPr>
          <w:rFonts w:eastAsiaTheme="minorHAnsi"/>
          <w:lang w:val="es-ES" w:eastAsia="en-US"/>
        </w:rPr>
        <w:lastRenderedPageBreak/>
        <w:t xml:space="preserve">SUMINISTRO Y COLOCACIÓN DE TRANSFORMADOR TIPO PEDESTAL TRIFASICO DE 300 </w:t>
      </w:r>
      <w:r w:rsidR="00EB1E77" w:rsidRPr="00623B94">
        <w:rPr>
          <w:rFonts w:eastAsiaTheme="minorHAnsi"/>
          <w:lang w:val="es-ES" w:eastAsia="en-US"/>
        </w:rPr>
        <w:t>KVA.</w:t>
      </w:r>
    </w:p>
    <w:p w:rsidR="00C76FBF" w:rsidRDefault="00C76FBF" w:rsidP="00173CB6">
      <w:pPr>
        <w:pStyle w:val="Ttulo2"/>
      </w:pPr>
      <w:r w:rsidRPr="00A35E2B">
        <w:t>DESCRIPCIÓN DEL CONCEPTO</w:t>
      </w:r>
    </w:p>
    <w:p w:rsidR="00C76FBF" w:rsidRDefault="00C76FBF" w:rsidP="00173CB6">
      <w:pPr>
        <w:jc w:val="both"/>
        <w:rPr>
          <w:rFonts w:ascii="Arial" w:hAnsi="Arial" w:cs="Arial"/>
        </w:rPr>
      </w:pPr>
      <w:r w:rsidRPr="002C639F">
        <w:rPr>
          <w:rFonts w:eastAsiaTheme="minorHAnsi" w:cs="Tahoma"/>
          <w:lang w:eastAsia="en-US"/>
        </w:rPr>
        <w:t>Se entiende por Transformador tipo pedestal, al dispositivo eléctrico formado por un transformador de distribución con un gabinete integrado en el cual se incluyen accesorios para conectarse en sistemas de distribución subterránea, este conjunto está destinado para instalarse en un pedestal y para servicio en intemperie</w:t>
      </w:r>
      <w:r>
        <w:rPr>
          <w:rFonts w:ascii="Arial" w:hAnsi="Arial" w:cs="Arial"/>
        </w:rPr>
        <w:t>.</w:t>
      </w:r>
    </w:p>
    <w:p w:rsidR="00C76FBF" w:rsidRDefault="00C76FBF" w:rsidP="00173CB6">
      <w:pPr>
        <w:pStyle w:val="Ttulo2"/>
        <w:spacing w:before="100"/>
        <w:rPr>
          <w:rFonts w:eastAsia="Arial Unicode MS"/>
          <w:kern w:val="28"/>
          <w:lang w:val="es-ES" w:eastAsia="es-ES"/>
        </w:rPr>
      </w:pPr>
      <w:r w:rsidRPr="003B7FDA">
        <w:rPr>
          <w:rFonts w:eastAsia="Arial Unicode MS"/>
          <w:kern w:val="28"/>
          <w:lang w:val="es-ES" w:eastAsia="es-ES"/>
        </w:rPr>
        <w:t>PROCEDIMIENTO DE EJECUCIÓN</w:t>
      </w:r>
    </w:p>
    <w:p w:rsidR="00C76FBF" w:rsidRDefault="00C76FBF" w:rsidP="00173CB6">
      <w:pPr>
        <w:jc w:val="both"/>
        <w:rPr>
          <w:lang w:val="es-ES" w:eastAsia="es-ES"/>
        </w:rPr>
      </w:pPr>
      <w:r>
        <w:rPr>
          <w:lang w:val="es-ES" w:eastAsia="es-ES"/>
        </w:rPr>
        <w:t>Los transformadores tipo pedestal, deben contener lo siguiente:</w:t>
      </w:r>
    </w:p>
    <w:p w:rsidR="00C76FBF" w:rsidRDefault="00C76FBF" w:rsidP="00173CB6">
      <w:pPr>
        <w:jc w:val="both"/>
        <w:rPr>
          <w:lang w:val="es-ES" w:eastAsia="es-ES"/>
        </w:rPr>
      </w:pPr>
      <w:r>
        <w:rPr>
          <w:lang w:val="es-ES" w:eastAsia="es-ES"/>
        </w:rPr>
        <w:t>Portafusibles de expulsión tipo bayoneta</w:t>
      </w:r>
    </w:p>
    <w:p w:rsidR="00C76FBF" w:rsidRDefault="00C76FBF" w:rsidP="00173CB6">
      <w:pPr>
        <w:jc w:val="both"/>
        <w:rPr>
          <w:lang w:val="es-ES" w:eastAsia="es-ES"/>
        </w:rPr>
      </w:pPr>
      <w:r>
        <w:rPr>
          <w:lang w:val="es-ES" w:eastAsia="es-ES"/>
        </w:rPr>
        <w:t>Indicador de temperatura de líquido aislante</w:t>
      </w:r>
    </w:p>
    <w:p w:rsidR="00C76FBF" w:rsidRDefault="00C76FBF" w:rsidP="00173CB6">
      <w:pPr>
        <w:jc w:val="both"/>
        <w:rPr>
          <w:lang w:val="es-ES" w:eastAsia="es-ES"/>
        </w:rPr>
      </w:pPr>
      <w:r>
        <w:rPr>
          <w:lang w:val="es-ES" w:eastAsia="es-ES"/>
        </w:rPr>
        <w:t>Boquillas de alta tensión</w:t>
      </w:r>
    </w:p>
    <w:p w:rsidR="00C76FBF" w:rsidRDefault="00C76FBF" w:rsidP="00173CB6">
      <w:pPr>
        <w:jc w:val="both"/>
        <w:rPr>
          <w:lang w:val="es-ES" w:eastAsia="es-ES"/>
        </w:rPr>
      </w:pPr>
      <w:r>
        <w:rPr>
          <w:lang w:val="es-ES" w:eastAsia="es-ES"/>
        </w:rPr>
        <w:t>Seccionador</w:t>
      </w:r>
    </w:p>
    <w:p w:rsidR="00C76FBF" w:rsidRDefault="00C76FBF" w:rsidP="00173CB6">
      <w:pPr>
        <w:jc w:val="both"/>
        <w:rPr>
          <w:lang w:val="es-ES" w:eastAsia="es-ES"/>
        </w:rPr>
      </w:pPr>
      <w:r>
        <w:rPr>
          <w:lang w:val="es-ES" w:eastAsia="es-ES"/>
        </w:rPr>
        <w:t>Cambiador de derivaciones.</w:t>
      </w:r>
    </w:p>
    <w:p w:rsidR="00C76FBF" w:rsidRDefault="00C76FBF" w:rsidP="00173CB6">
      <w:pPr>
        <w:jc w:val="both"/>
        <w:rPr>
          <w:lang w:val="es-ES" w:eastAsia="es-ES"/>
        </w:rPr>
      </w:pPr>
      <w:r>
        <w:rPr>
          <w:lang w:val="es-ES" w:eastAsia="es-ES"/>
        </w:rPr>
        <w:t xml:space="preserve">Barra para </w:t>
      </w:r>
      <w:r w:rsidR="001226D8">
        <w:rPr>
          <w:lang w:val="es-ES" w:eastAsia="es-ES"/>
        </w:rPr>
        <w:t>conexiones</w:t>
      </w:r>
      <w:r>
        <w:rPr>
          <w:lang w:val="es-ES" w:eastAsia="es-ES"/>
        </w:rPr>
        <w:t xml:space="preserve"> a tierra en alta tensión.</w:t>
      </w:r>
    </w:p>
    <w:p w:rsidR="00C76FBF" w:rsidRDefault="00C76FBF" w:rsidP="00173CB6">
      <w:pPr>
        <w:jc w:val="both"/>
        <w:rPr>
          <w:lang w:val="es-ES" w:eastAsia="es-ES"/>
        </w:rPr>
      </w:pPr>
      <w:r>
        <w:rPr>
          <w:lang w:val="es-ES" w:eastAsia="es-ES"/>
        </w:rPr>
        <w:t>Base deslizable con recubrimiento anticorrosivo.</w:t>
      </w:r>
    </w:p>
    <w:p w:rsidR="00C76FBF" w:rsidRDefault="00C76FBF" w:rsidP="00173CB6">
      <w:pPr>
        <w:jc w:val="both"/>
        <w:rPr>
          <w:lang w:val="es-ES" w:eastAsia="es-ES"/>
        </w:rPr>
      </w:pPr>
      <w:r>
        <w:rPr>
          <w:lang w:val="es-ES" w:eastAsia="es-ES"/>
        </w:rPr>
        <w:t>Válvula de sobrepresión.</w:t>
      </w:r>
    </w:p>
    <w:p w:rsidR="00C76FBF" w:rsidRDefault="00C76FBF" w:rsidP="00173CB6">
      <w:pPr>
        <w:jc w:val="both"/>
        <w:rPr>
          <w:lang w:val="es-ES" w:eastAsia="es-ES"/>
        </w:rPr>
      </w:pPr>
      <w:r>
        <w:rPr>
          <w:lang w:val="es-ES" w:eastAsia="es-ES"/>
        </w:rPr>
        <w:t>Indicador de nivel de líquido aislante.</w:t>
      </w:r>
    </w:p>
    <w:p w:rsidR="00C76FBF" w:rsidRDefault="00C76FBF" w:rsidP="00173CB6">
      <w:pPr>
        <w:jc w:val="both"/>
        <w:rPr>
          <w:lang w:val="es-ES" w:eastAsia="es-ES"/>
        </w:rPr>
      </w:pPr>
      <w:r>
        <w:rPr>
          <w:lang w:val="es-ES" w:eastAsia="es-ES"/>
        </w:rPr>
        <w:t>Boquillas de baja tensión.</w:t>
      </w:r>
    </w:p>
    <w:p w:rsidR="00C76FBF" w:rsidRDefault="00C76FBF" w:rsidP="00173CB6">
      <w:pPr>
        <w:jc w:val="both"/>
        <w:rPr>
          <w:lang w:val="es-ES" w:eastAsia="es-ES"/>
        </w:rPr>
      </w:pPr>
      <w:r>
        <w:rPr>
          <w:lang w:val="es-ES" w:eastAsia="es-ES"/>
        </w:rPr>
        <w:t>Boquillas para neutro común.</w:t>
      </w:r>
    </w:p>
    <w:p w:rsidR="00C76FBF" w:rsidRDefault="00C76FBF" w:rsidP="00173CB6">
      <w:pPr>
        <w:jc w:val="both"/>
        <w:rPr>
          <w:lang w:val="es-ES" w:eastAsia="es-ES"/>
        </w:rPr>
      </w:pPr>
      <w:r>
        <w:rPr>
          <w:lang w:val="es-ES" w:eastAsia="es-ES"/>
        </w:rPr>
        <w:t>Conector del neutro a tierra.</w:t>
      </w:r>
    </w:p>
    <w:p w:rsidR="00C76FBF" w:rsidRDefault="00C76FBF" w:rsidP="00173CB6">
      <w:pPr>
        <w:jc w:val="both"/>
        <w:rPr>
          <w:lang w:val="es-ES" w:eastAsia="es-ES"/>
        </w:rPr>
      </w:pPr>
      <w:r>
        <w:rPr>
          <w:lang w:val="es-ES" w:eastAsia="es-ES"/>
        </w:rPr>
        <w:t>Válvula de drenaje y muestreo.</w:t>
      </w:r>
    </w:p>
    <w:p w:rsidR="00C76FBF" w:rsidRPr="00D67771" w:rsidRDefault="00C76FBF" w:rsidP="00173CB6">
      <w:pPr>
        <w:jc w:val="both"/>
        <w:rPr>
          <w:lang w:val="es-ES" w:eastAsia="es-ES"/>
        </w:rPr>
      </w:pPr>
      <w:r>
        <w:rPr>
          <w:lang w:val="es-ES" w:eastAsia="es-ES"/>
        </w:rPr>
        <w:t>Placa para tierra.</w:t>
      </w:r>
    </w:p>
    <w:p w:rsidR="00C76FBF" w:rsidRDefault="00C76FBF" w:rsidP="00173CB6">
      <w:pPr>
        <w:jc w:val="both"/>
        <w:rPr>
          <w:rFonts w:eastAsiaTheme="minorHAnsi" w:cs="Tahoma"/>
          <w:lang w:eastAsia="en-US"/>
        </w:rPr>
      </w:pPr>
      <w:r w:rsidRPr="002C639F">
        <w:rPr>
          <w:rFonts w:eastAsiaTheme="minorHAnsi" w:cs="Tahoma"/>
          <w:lang w:eastAsia="en-US"/>
        </w:rPr>
        <w:t xml:space="preserve">Los transformadores </w:t>
      </w:r>
      <w:r>
        <w:rPr>
          <w:rFonts w:eastAsiaTheme="minorHAnsi" w:cs="Tahoma"/>
          <w:lang w:eastAsia="en-US"/>
        </w:rPr>
        <w:t xml:space="preserve">tipo pedestal, </w:t>
      </w:r>
      <w:r w:rsidRPr="002C639F">
        <w:rPr>
          <w:rFonts w:eastAsiaTheme="minorHAnsi" w:cs="Tahoma"/>
          <w:lang w:eastAsia="en-US"/>
        </w:rPr>
        <w:t xml:space="preserve"> deben cumplir con las siguientes especificaciones</w:t>
      </w:r>
      <w:r>
        <w:rPr>
          <w:rFonts w:eastAsiaTheme="minorHAnsi" w:cs="Tahoma"/>
          <w:lang w:eastAsia="en-US"/>
        </w:rPr>
        <w:t>:</w:t>
      </w:r>
    </w:p>
    <w:p w:rsidR="00C76FBF" w:rsidRDefault="00C76FBF" w:rsidP="00173CB6">
      <w:pPr>
        <w:jc w:val="both"/>
        <w:rPr>
          <w:rFonts w:eastAsiaTheme="minorHAnsi" w:cs="Tahoma"/>
          <w:lang w:eastAsia="en-US"/>
        </w:rPr>
      </w:pPr>
      <w:r w:rsidRPr="00B67B82">
        <w:rPr>
          <w:rFonts w:eastAsiaTheme="minorHAnsi" w:cs="Tahoma"/>
          <w:lang w:eastAsia="en-US"/>
        </w:rPr>
        <w:lastRenderedPageBreak/>
        <w:t>Los transformadores objeto de esta Norma deben cumplir con las especificaciones de cortocircuito establecidas en el numeral 5.8 relativo a "Especificaciones de cortocircuito" de la Norma Mexicana NMX-J-116-ANCE-2005</w:t>
      </w:r>
    </w:p>
    <w:p w:rsidR="00C76FBF" w:rsidRDefault="00C76FBF" w:rsidP="00173CB6">
      <w:pPr>
        <w:jc w:val="both"/>
        <w:rPr>
          <w:rFonts w:eastAsiaTheme="minorHAnsi" w:cs="Tahoma"/>
          <w:lang w:eastAsia="en-US"/>
        </w:rPr>
      </w:pPr>
      <w:r>
        <w:rPr>
          <w:rFonts w:eastAsiaTheme="minorHAnsi" w:cs="Tahoma"/>
          <w:lang w:eastAsia="en-US"/>
        </w:rPr>
        <w:t>Además las siguientes normas aplicables:</w:t>
      </w:r>
    </w:p>
    <w:p w:rsidR="00C76FBF" w:rsidRPr="00C76FBF" w:rsidRDefault="00C76FBF" w:rsidP="00173CB6">
      <w:pPr>
        <w:jc w:val="both"/>
        <w:rPr>
          <w:rFonts w:eastAsiaTheme="minorHAnsi" w:cs="Tahoma"/>
          <w:lang w:eastAsia="en-US"/>
        </w:rPr>
      </w:pPr>
      <w:r w:rsidRPr="00C76FBF">
        <w:rPr>
          <w:rFonts w:eastAsiaTheme="minorHAnsi" w:cs="Tahoma"/>
          <w:lang w:eastAsia="en-US"/>
        </w:rPr>
        <w:t>CFE K0000-8, CFE K0000-07, NMX-J-285-ANCE, NMX-J-169-ANCE, Y NOM-002-SEDE</w:t>
      </w:r>
    </w:p>
    <w:p w:rsidR="00C76FBF" w:rsidRDefault="00C76FBF" w:rsidP="00173CB6">
      <w:pPr>
        <w:jc w:val="both"/>
        <w:rPr>
          <w:rFonts w:eastAsiaTheme="minorHAnsi" w:cs="Tahoma"/>
          <w:lang w:eastAsia="en-US"/>
        </w:rPr>
      </w:pPr>
      <w:r>
        <w:rPr>
          <w:rFonts w:eastAsiaTheme="minorHAnsi" w:cs="Tahoma"/>
          <w:lang w:eastAsia="en-US"/>
        </w:rPr>
        <w:t>La instalación del transformador, debe realizarse en un sitio de fácil acceso, donde se garantice el acceso y retiro mediante una grúa o un montacargas con capacidad de izar y transportar el transformador.</w:t>
      </w:r>
    </w:p>
    <w:p w:rsidR="00C76FBF" w:rsidRDefault="00C76FBF" w:rsidP="00173CB6">
      <w:pPr>
        <w:jc w:val="both"/>
        <w:rPr>
          <w:rFonts w:eastAsiaTheme="minorHAnsi" w:cs="Tahoma"/>
          <w:lang w:eastAsia="en-US"/>
        </w:rPr>
      </w:pPr>
      <w:r>
        <w:rPr>
          <w:rFonts w:eastAsiaTheme="minorHAnsi" w:cs="Tahoma"/>
          <w:lang w:eastAsia="en-US"/>
        </w:rPr>
        <w:t>El transformador, debe quedar instalado en un lugar con área libre</w:t>
      </w:r>
      <w:r w:rsidR="00222D35">
        <w:rPr>
          <w:rFonts w:eastAsiaTheme="minorHAnsi" w:cs="Tahoma"/>
          <w:lang w:eastAsia="en-US"/>
        </w:rPr>
        <w:t xml:space="preserve"> suficiente que permita la apert</w:t>
      </w:r>
      <w:r>
        <w:rPr>
          <w:rFonts w:eastAsiaTheme="minorHAnsi" w:cs="Tahoma"/>
          <w:lang w:eastAsia="en-US"/>
        </w:rPr>
        <w:t xml:space="preserve">ura de las puertas del gabinete del transformador. Las cuales deben alcanzar un ángulo de </w:t>
      </w:r>
      <w:r w:rsidRPr="00AC2219">
        <w:rPr>
          <w:rFonts w:eastAsiaTheme="minorHAnsi" w:cs="Tahoma"/>
          <w:lang w:eastAsia="en-US"/>
        </w:rPr>
        <w:t>135</w:t>
      </w:r>
      <w:r w:rsidR="00222D35" w:rsidRPr="00AC2219">
        <w:rPr>
          <w:rFonts w:eastAsiaTheme="minorHAnsi" w:cs="Tahoma"/>
          <w:lang w:eastAsia="en-US"/>
        </w:rPr>
        <w:t>°.</w:t>
      </w:r>
    </w:p>
    <w:p w:rsidR="00C76FBF" w:rsidRDefault="00C76FBF" w:rsidP="00173CB6">
      <w:pPr>
        <w:jc w:val="both"/>
        <w:rPr>
          <w:rFonts w:eastAsiaTheme="minorHAnsi" w:cs="Tahoma"/>
          <w:lang w:eastAsia="en-US"/>
        </w:rPr>
      </w:pPr>
      <w:r w:rsidRPr="00B67B82">
        <w:rPr>
          <w:rFonts w:eastAsiaTheme="minorHAnsi" w:cs="Tahoma"/>
          <w:lang w:eastAsia="en-US"/>
        </w:rPr>
        <w:t>El transformador debe ser construido con un tanque hermético con objeto de preservar el líquido aislante</w:t>
      </w:r>
    </w:p>
    <w:p w:rsidR="00C76FBF" w:rsidRDefault="00C76FBF" w:rsidP="00173CB6">
      <w:pPr>
        <w:jc w:val="both"/>
        <w:rPr>
          <w:rFonts w:eastAsiaTheme="minorHAnsi" w:cs="Tahoma"/>
          <w:lang w:eastAsia="en-US"/>
        </w:rPr>
      </w:pPr>
      <w:r>
        <w:rPr>
          <w:rFonts w:eastAsiaTheme="minorHAnsi" w:cs="Tahoma"/>
          <w:lang w:eastAsia="en-US"/>
        </w:rPr>
        <w:t>Se deberá verificar que no crucen canalizaciones de agua, gas natural o aire comprimido u otro tipo de gases, excepto las tuberías de extinción de incendios. En zonas adyacentes no deben almacenarse combustibles.</w:t>
      </w:r>
    </w:p>
    <w:p w:rsidR="00C76FBF" w:rsidRDefault="00C76FBF" w:rsidP="00173CB6">
      <w:pPr>
        <w:jc w:val="both"/>
        <w:rPr>
          <w:rFonts w:eastAsiaTheme="minorHAnsi" w:cs="Tahoma"/>
          <w:lang w:eastAsia="en-US"/>
        </w:rPr>
      </w:pPr>
      <w:r>
        <w:rPr>
          <w:rFonts w:eastAsiaTheme="minorHAnsi" w:cs="Tahoma"/>
          <w:lang w:eastAsia="en-US"/>
        </w:rPr>
        <w:t>Deberá ser instalado en zonas de circulación restringida al tránsito vehicular y peatonal</w:t>
      </w:r>
    </w:p>
    <w:p w:rsidR="00C76FBF" w:rsidRPr="00B67B82" w:rsidRDefault="00C76FBF" w:rsidP="00173CB6">
      <w:pPr>
        <w:spacing w:after="101"/>
        <w:ind w:firstLine="288"/>
        <w:jc w:val="both"/>
        <w:rPr>
          <w:rFonts w:eastAsiaTheme="minorHAnsi" w:cs="Tahoma"/>
          <w:lang w:eastAsia="en-US"/>
        </w:rPr>
      </w:pPr>
      <w:r w:rsidRPr="00B67B82">
        <w:rPr>
          <w:rFonts w:eastAsiaTheme="minorHAnsi" w:cs="Tahoma"/>
          <w:lang w:eastAsia="en-US"/>
        </w:rPr>
        <w:t>Todos los transformadores deben acompañarse de los instructivos de operación, puesta en servicio y advertencias necesarias, de acuerdo con la NOM-024-SCFI vigente y debe contener además lo siguiente:</w:t>
      </w:r>
    </w:p>
    <w:p w:rsidR="00C76FBF" w:rsidRPr="00B67B82" w:rsidRDefault="00C76FBF" w:rsidP="00173CB6">
      <w:pPr>
        <w:spacing w:after="101"/>
        <w:ind w:hanging="432"/>
        <w:jc w:val="both"/>
        <w:rPr>
          <w:rFonts w:eastAsiaTheme="minorHAnsi" w:cs="Tahoma"/>
          <w:lang w:eastAsia="en-US"/>
        </w:rPr>
      </w:pPr>
      <w:r w:rsidRPr="00B67B82">
        <w:rPr>
          <w:rFonts w:eastAsiaTheme="minorHAnsi" w:cs="Tahoma"/>
          <w:lang w:eastAsia="en-US"/>
        </w:rPr>
        <w:t>    La advertencia de que los transformadores deben ser instalados por personal calificado.</w:t>
      </w:r>
    </w:p>
    <w:p w:rsidR="00C76FBF" w:rsidRPr="00B67B82" w:rsidRDefault="00C76FBF" w:rsidP="00173CB6">
      <w:pPr>
        <w:spacing w:after="101"/>
        <w:ind w:hanging="432"/>
        <w:jc w:val="both"/>
        <w:rPr>
          <w:rFonts w:eastAsiaTheme="minorHAnsi" w:cs="Tahoma"/>
          <w:lang w:eastAsia="en-US"/>
        </w:rPr>
      </w:pPr>
      <w:r w:rsidRPr="00B67B82">
        <w:rPr>
          <w:rFonts w:eastAsiaTheme="minorHAnsi" w:cs="Tahoma"/>
          <w:lang w:eastAsia="en-US"/>
        </w:rPr>
        <w:t>    Las características eléctricas nominales para los transformadores serán como mínimo: capacidad, tensiones y corrientes eléctricas nominales e impedancia.</w:t>
      </w:r>
    </w:p>
    <w:p w:rsidR="00C76FBF" w:rsidRDefault="00C76FBF" w:rsidP="00173CB6">
      <w:pPr>
        <w:spacing w:after="101"/>
        <w:ind w:hanging="432"/>
        <w:jc w:val="both"/>
        <w:rPr>
          <w:rFonts w:eastAsiaTheme="minorHAnsi" w:cs="Tahoma"/>
          <w:lang w:eastAsia="en-US"/>
        </w:rPr>
      </w:pPr>
      <w:r w:rsidRPr="00B67B82">
        <w:rPr>
          <w:rFonts w:eastAsiaTheme="minorHAnsi" w:cs="Tahoma"/>
          <w:lang w:eastAsia="en-US"/>
        </w:rPr>
        <w:t>    Informe de pruebas de rutina emitido por el fabricante para cada transformador.</w:t>
      </w:r>
    </w:p>
    <w:p w:rsidR="00C76FBF" w:rsidRPr="00D67771" w:rsidRDefault="00C76FBF" w:rsidP="00173CB6">
      <w:pPr>
        <w:spacing w:after="101"/>
        <w:ind w:firstLine="288"/>
        <w:jc w:val="both"/>
        <w:rPr>
          <w:rFonts w:eastAsiaTheme="minorHAnsi" w:cs="Tahoma"/>
          <w:lang w:eastAsia="en-US"/>
        </w:rPr>
      </w:pPr>
      <w:r w:rsidRPr="00D67771">
        <w:rPr>
          <w:rFonts w:eastAsiaTheme="minorHAnsi" w:cs="Tahoma"/>
          <w:lang w:eastAsia="en-US"/>
        </w:rPr>
        <w:t>Las garantías que ofrezcan los fabricantes nacionales, importadores y comercializadores deben sujetarse a lo establecido en la NOM-024-SCFI vigente y deben observar como mínimo lo siguiente:</w:t>
      </w:r>
    </w:p>
    <w:p w:rsidR="00C76FBF" w:rsidRPr="00D67771" w:rsidRDefault="00C76FBF" w:rsidP="00173CB6">
      <w:pPr>
        <w:spacing w:after="101"/>
        <w:ind w:hanging="432"/>
        <w:jc w:val="both"/>
        <w:rPr>
          <w:rFonts w:eastAsiaTheme="minorHAnsi" w:cs="Tahoma"/>
          <w:lang w:eastAsia="en-US"/>
        </w:rPr>
      </w:pPr>
      <w:r w:rsidRPr="00D67771">
        <w:rPr>
          <w:rFonts w:eastAsiaTheme="minorHAnsi" w:cs="Tahoma"/>
          <w:lang w:eastAsia="en-US"/>
        </w:rPr>
        <w:t>    La duración de la garantía para los transformadores no podrá ser menor de 12 meses a partir de la instalación del equipo o de 18 meses a partir de la fecha de embarque del transformador.</w:t>
      </w:r>
    </w:p>
    <w:p w:rsidR="00C76FBF" w:rsidRPr="00D67771" w:rsidRDefault="00C76FBF" w:rsidP="00173CB6">
      <w:pPr>
        <w:spacing w:after="101"/>
        <w:ind w:hanging="432"/>
        <w:jc w:val="both"/>
        <w:rPr>
          <w:rFonts w:eastAsiaTheme="minorHAnsi" w:cs="Tahoma"/>
          <w:lang w:eastAsia="en-US"/>
        </w:rPr>
      </w:pPr>
      <w:r w:rsidRPr="00D67771">
        <w:rPr>
          <w:rFonts w:eastAsiaTheme="minorHAnsi" w:cs="Tahoma"/>
          <w:lang w:eastAsia="en-US"/>
        </w:rPr>
        <w:lastRenderedPageBreak/>
        <w:t>    Los gastos de transportación del transformador que se deriven del proceso de garantía serán pagados de acuerdo con las condiciones originales de venta.</w:t>
      </w:r>
    </w:p>
    <w:p w:rsidR="00C76FBF" w:rsidRPr="00D67771" w:rsidRDefault="00C76FBF" w:rsidP="00173CB6">
      <w:pPr>
        <w:spacing w:after="101"/>
        <w:ind w:firstLine="288"/>
        <w:jc w:val="both"/>
        <w:rPr>
          <w:rFonts w:eastAsiaTheme="minorHAnsi" w:cs="Tahoma"/>
          <w:lang w:eastAsia="en-US"/>
        </w:rPr>
      </w:pPr>
      <w:r w:rsidRPr="00D67771">
        <w:rPr>
          <w:rFonts w:eastAsiaTheme="minorHAnsi" w:cs="Tahoma"/>
          <w:lang w:eastAsia="en-US"/>
        </w:rPr>
        <w:t>Serán motivo adicional de exención de garantía:</w:t>
      </w:r>
    </w:p>
    <w:p w:rsidR="00C76FBF" w:rsidRPr="00D67771" w:rsidRDefault="00C76FBF" w:rsidP="00173CB6">
      <w:pPr>
        <w:spacing w:after="101"/>
        <w:ind w:hanging="432"/>
        <w:jc w:val="both"/>
        <w:rPr>
          <w:rFonts w:eastAsiaTheme="minorHAnsi" w:cs="Tahoma"/>
          <w:lang w:eastAsia="en-US"/>
        </w:rPr>
      </w:pPr>
      <w:r w:rsidRPr="00D67771">
        <w:rPr>
          <w:rFonts w:eastAsiaTheme="minorHAnsi" w:cs="Tahoma"/>
          <w:lang w:eastAsia="en-US"/>
        </w:rPr>
        <w:t>    Cuando el transformador haya sido instalado por personal no calificado.</w:t>
      </w:r>
    </w:p>
    <w:p w:rsidR="00C76FBF" w:rsidRPr="00D67771" w:rsidRDefault="00C76FBF" w:rsidP="00173CB6">
      <w:pPr>
        <w:spacing w:after="101"/>
        <w:ind w:hanging="432"/>
        <w:jc w:val="both"/>
        <w:rPr>
          <w:rFonts w:eastAsiaTheme="minorHAnsi" w:cs="Tahoma"/>
          <w:lang w:eastAsia="en-US"/>
        </w:rPr>
      </w:pPr>
      <w:r w:rsidRPr="00D67771">
        <w:rPr>
          <w:rFonts w:eastAsiaTheme="minorHAnsi" w:cs="Tahoma"/>
          <w:lang w:eastAsia="en-US"/>
        </w:rPr>
        <w:t>    Cuando no exista evidencia del resultado satisfactorio de pruebas realizadas antes de su energización.</w:t>
      </w:r>
    </w:p>
    <w:p w:rsidR="00C76FBF" w:rsidRPr="00D67771" w:rsidRDefault="00C76FBF" w:rsidP="00173CB6">
      <w:pPr>
        <w:spacing w:after="101"/>
        <w:ind w:hanging="432"/>
        <w:jc w:val="both"/>
        <w:rPr>
          <w:rFonts w:eastAsiaTheme="minorHAnsi" w:cs="Tahoma"/>
          <w:lang w:eastAsia="en-US"/>
        </w:rPr>
      </w:pPr>
      <w:r w:rsidRPr="00D67771">
        <w:rPr>
          <w:rFonts w:eastAsiaTheme="minorHAnsi" w:cs="Tahoma"/>
          <w:lang w:eastAsia="en-US"/>
        </w:rPr>
        <w:t>    Por condiciones ambientales o meteorológicas adversas.</w:t>
      </w:r>
    </w:p>
    <w:p w:rsidR="00C76FBF" w:rsidRDefault="00C76FBF" w:rsidP="00173CB6">
      <w:pPr>
        <w:spacing w:after="101"/>
        <w:ind w:hanging="432"/>
        <w:jc w:val="both"/>
        <w:rPr>
          <w:rFonts w:eastAsiaTheme="minorHAnsi" w:cs="Tahoma"/>
          <w:lang w:eastAsia="en-US"/>
        </w:rPr>
      </w:pPr>
      <w:r w:rsidRPr="00D67771">
        <w:rPr>
          <w:rFonts w:eastAsiaTheme="minorHAnsi" w:cs="Tahoma"/>
          <w:lang w:eastAsia="en-US"/>
        </w:rPr>
        <w:t>    Por no haber protegido el transformador contra sobrecorrientes, sobretensiones o sobrecargas.</w:t>
      </w:r>
    </w:p>
    <w:p w:rsidR="00C76FBF" w:rsidRPr="00E61188" w:rsidRDefault="00C76FBF" w:rsidP="00173CB6">
      <w:pPr>
        <w:pStyle w:val="Ttulo2"/>
        <w:spacing w:before="100"/>
        <w:rPr>
          <w:rFonts w:eastAsia="Arial Unicode MS" w:cs="Arial Unicode MS"/>
          <w:lang w:val="es-ES_tradnl"/>
        </w:rPr>
      </w:pPr>
      <w:r w:rsidRPr="00E61188">
        <w:t>UNIDADES DE MEDICIÓN TOLERANCIAS Y PAGO</w:t>
      </w:r>
    </w:p>
    <w:p w:rsidR="00C76FBF" w:rsidRDefault="00C76FBF" w:rsidP="00173CB6">
      <w:pPr>
        <w:spacing w:after="101"/>
        <w:jc w:val="both"/>
        <w:rPr>
          <w:rFonts w:eastAsiaTheme="minorHAnsi" w:cs="Tahoma"/>
          <w:lang w:eastAsia="en-US"/>
        </w:rPr>
      </w:pPr>
      <w:r>
        <w:rPr>
          <w:rFonts w:eastAsiaTheme="minorHAnsi" w:cs="Tahoma"/>
          <w:lang w:eastAsia="en-US"/>
        </w:rPr>
        <w:t>L</w:t>
      </w:r>
      <w:r w:rsidRPr="003B7FDA">
        <w:rPr>
          <w:rFonts w:eastAsiaTheme="minorHAnsi" w:cs="Tahoma"/>
          <w:lang w:eastAsia="en-US"/>
        </w:rPr>
        <w:t xml:space="preserve">a forma de medición y pago deberá ser por unidad de obra terminada,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3B7FDA">
        <w:rPr>
          <w:rFonts w:eastAsiaTheme="minorHAnsi" w:cs="Tahoma"/>
          <w:lang w:eastAsia="en-US"/>
        </w:rPr>
        <w:t>.</w:t>
      </w:r>
    </w:p>
    <w:p w:rsidR="00C76FBF" w:rsidRDefault="00C76FBF" w:rsidP="00173CB6">
      <w:pPr>
        <w:spacing w:after="101"/>
        <w:ind w:hanging="432"/>
        <w:jc w:val="both"/>
        <w:rPr>
          <w:rFonts w:eastAsiaTheme="minorHAnsi" w:cs="Tahoma"/>
          <w:lang w:eastAsia="en-US"/>
        </w:rPr>
      </w:pPr>
      <w:r>
        <w:rPr>
          <w:rFonts w:eastAsiaTheme="minorHAnsi" w:cs="Tahoma"/>
          <w:lang w:eastAsia="en-US"/>
        </w:rPr>
        <w:br w:type="page"/>
      </w:r>
    </w:p>
    <w:p w:rsidR="001226D8" w:rsidRDefault="001226D8" w:rsidP="00173CB6">
      <w:pPr>
        <w:pStyle w:val="Ttulo1"/>
        <w:spacing w:before="100"/>
        <w:rPr>
          <w:rFonts w:eastAsiaTheme="minorHAnsi"/>
          <w:lang w:eastAsia="en-US"/>
        </w:rPr>
      </w:pPr>
      <w:r w:rsidRPr="001226D8">
        <w:rPr>
          <w:rFonts w:eastAsiaTheme="minorHAnsi"/>
          <w:lang w:eastAsia="en-US"/>
        </w:rPr>
        <w:lastRenderedPageBreak/>
        <w:t>SUMINISTRO Y COLOCACIÓN DE REGISTRO PARA MEDIA TENSION PARA ARROYO TIPO 4 VER PLANO DE DETALLES, INCLUYE HERRAMIENTA MANO DE OBRA Y TODO LO NECESAR</w:t>
      </w:r>
      <w:r>
        <w:rPr>
          <w:rFonts w:eastAsiaTheme="minorHAnsi"/>
          <w:lang w:eastAsia="en-US"/>
        </w:rPr>
        <w:t>IO PARA SU CORRECTA INSTALACIÓN</w:t>
      </w:r>
      <w:r w:rsidRPr="005B2ED8">
        <w:rPr>
          <w:rFonts w:eastAsiaTheme="minorHAnsi"/>
          <w:lang w:eastAsia="en-US"/>
        </w:rPr>
        <w:t>.</w:t>
      </w:r>
    </w:p>
    <w:p w:rsidR="001226D8" w:rsidRPr="009D67D8" w:rsidRDefault="001226D8" w:rsidP="00173CB6">
      <w:pPr>
        <w:pStyle w:val="Ttulo2"/>
        <w:spacing w:before="100"/>
        <w:rPr>
          <w:rFonts w:eastAsiaTheme="minorHAnsi" w:cs="Tahoma"/>
          <w:lang w:eastAsia="en-US"/>
        </w:rPr>
      </w:pPr>
      <w:r w:rsidRPr="009D67D8">
        <w:t>DESCRIPCIÓN DEL CONCEPTO</w:t>
      </w:r>
    </w:p>
    <w:p w:rsidR="001226D8" w:rsidRDefault="001226D8" w:rsidP="00173CB6">
      <w:pPr>
        <w:pStyle w:val="Textoindependiente"/>
        <w:spacing w:after="0" w:line="240" w:lineRule="auto"/>
        <w:ind w:left="0"/>
        <w:rPr>
          <w:rFonts w:asciiTheme="minorHAnsi" w:eastAsiaTheme="minorEastAsia" w:hAnsiTheme="minorHAnsi" w:cs="Univers-CondensedLight"/>
          <w:color w:val="231F20"/>
          <w:spacing w:val="0"/>
          <w:sz w:val="22"/>
          <w:szCs w:val="22"/>
          <w:lang w:val="es-MX" w:eastAsia="es-MX"/>
        </w:rPr>
      </w:pPr>
      <w:r w:rsidRPr="005B2ED8">
        <w:rPr>
          <w:rFonts w:asciiTheme="minorHAnsi" w:eastAsiaTheme="minorEastAsia" w:hAnsiTheme="minorHAnsi" w:cs="Univers-CondensedLight"/>
          <w:color w:val="231F20"/>
          <w:spacing w:val="0"/>
          <w:sz w:val="22"/>
          <w:szCs w:val="22"/>
          <w:lang w:val="es-MX" w:eastAsia="es-MX"/>
        </w:rPr>
        <w:t xml:space="preserve">Se entiende por </w:t>
      </w:r>
      <w:r>
        <w:rPr>
          <w:rFonts w:asciiTheme="minorHAnsi" w:eastAsiaTheme="minorEastAsia" w:hAnsiTheme="minorHAnsi" w:cs="Univers-CondensedLight"/>
          <w:color w:val="231F20"/>
          <w:spacing w:val="0"/>
          <w:sz w:val="22"/>
          <w:szCs w:val="22"/>
          <w:lang w:val="es-MX" w:eastAsia="es-MX"/>
        </w:rPr>
        <w:t xml:space="preserve">registro prefabricado norma RMTA3, a una caja de registro cúbica de 1.16M, x1.16M, x1.16M., armada con malla </w:t>
      </w:r>
      <w:r w:rsidRPr="00D67792">
        <w:rPr>
          <w:rFonts w:asciiTheme="minorHAnsi" w:eastAsiaTheme="minorEastAsia" w:hAnsiTheme="minorHAnsi" w:cs="Univers-CondensedLight"/>
          <w:color w:val="231F20"/>
          <w:spacing w:val="0"/>
          <w:sz w:val="22"/>
          <w:szCs w:val="22"/>
          <w:lang w:val="es-MX" w:eastAsia="es-MX"/>
        </w:rPr>
        <w:t>4X4 4/4 Fy=(6000 Kg/cm2)</w:t>
      </w:r>
      <w:r>
        <w:rPr>
          <w:rFonts w:asciiTheme="minorHAnsi" w:eastAsiaTheme="minorEastAsia" w:hAnsiTheme="minorHAnsi" w:cs="Univers-CondensedLight"/>
          <w:color w:val="231F20"/>
          <w:spacing w:val="0"/>
          <w:sz w:val="22"/>
          <w:szCs w:val="22"/>
          <w:lang w:val="es-MX" w:eastAsia="es-MX"/>
        </w:rPr>
        <w:t>, con muros de 12 Cms. De espesor acabados en cemento pulido, y un peso aproximado de 1482 Kgs.</w:t>
      </w:r>
    </w:p>
    <w:p w:rsidR="001226D8" w:rsidRPr="009D67D8" w:rsidRDefault="001226D8" w:rsidP="00173CB6">
      <w:pPr>
        <w:pStyle w:val="Ttulo2"/>
        <w:spacing w:before="100"/>
        <w:rPr>
          <w:rFonts w:eastAsia="Arial Unicode MS"/>
          <w:kern w:val="28"/>
          <w:lang w:val="es-ES" w:eastAsia="es-ES"/>
        </w:rPr>
      </w:pPr>
      <w:r w:rsidRPr="009D67D8">
        <w:rPr>
          <w:rFonts w:eastAsia="Arial Unicode MS"/>
          <w:kern w:val="28"/>
          <w:lang w:val="es-ES" w:eastAsia="es-ES"/>
        </w:rPr>
        <w:t>PROCEDIMIENTO DE EJECUCIÓN</w:t>
      </w:r>
    </w:p>
    <w:p w:rsidR="001226D8" w:rsidRDefault="001226D8" w:rsidP="00173CB6">
      <w:pPr>
        <w:pStyle w:val="Textoindependiente"/>
        <w:numPr>
          <w:ilvl w:val="0"/>
          <w:numId w:val="4"/>
        </w:numPr>
        <w:spacing w:after="0" w:line="240" w:lineRule="auto"/>
        <w:rPr>
          <w:rFonts w:asciiTheme="minorHAnsi" w:eastAsiaTheme="minorEastAsia" w:hAnsiTheme="minorHAnsi" w:cs="Univers-CondensedLight"/>
          <w:color w:val="231F20"/>
          <w:spacing w:val="0"/>
          <w:sz w:val="22"/>
          <w:szCs w:val="22"/>
          <w:lang w:eastAsia="es-MX"/>
        </w:rPr>
      </w:pPr>
      <w:r>
        <w:rPr>
          <w:rFonts w:asciiTheme="minorHAnsi" w:eastAsiaTheme="minorEastAsia" w:hAnsiTheme="minorHAnsi" w:cs="Univers-CondensedLight"/>
          <w:color w:val="231F20"/>
          <w:spacing w:val="0"/>
          <w:sz w:val="22"/>
          <w:szCs w:val="22"/>
          <w:lang w:eastAsia="es-MX"/>
        </w:rPr>
        <w:t>Deberá utilizarse para su colocación una grúa tipo Hiab, o equipo similar para su colocación</w:t>
      </w:r>
    </w:p>
    <w:p w:rsidR="001226D8" w:rsidRDefault="001226D8" w:rsidP="00173CB6">
      <w:pPr>
        <w:pStyle w:val="Textoindependiente"/>
        <w:numPr>
          <w:ilvl w:val="0"/>
          <w:numId w:val="4"/>
        </w:numPr>
        <w:spacing w:after="0" w:line="240" w:lineRule="auto"/>
        <w:rPr>
          <w:rFonts w:asciiTheme="minorHAnsi" w:eastAsiaTheme="minorEastAsia" w:hAnsiTheme="minorHAnsi" w:cs="Univers-CondensedLight"/>
          <w:color w:val="231F20"/>
          <w:spacing w:val="0"/>
          <w:sz w:val="22"/>
          <w:szCs w:val="22"/>
          <w:lang w:eastAsia="es-MX"/>
        </w:rPr>
      </w:pPr>
      <w:r>
        <w:rPr>
          <w:rFonts w:asciiTheme="minorHAnsi" w:eastAsiaTheme="minorEastAsia" w:hAnsiTheme="minorHAnsi" w:cs="Univers-CondensedLight"/>
          <w:color w:val="231F20"/>
          <w:spacing w:val="0"/>
          <w:sz w:val="22"/>
          <w:szCs w:val="22"/>
          <w:lang w:eastAsia="es-MX"/>
        </w:rPr>
        <w:t xml:space="preserve">No podrán modificarse las especificaciones indicadas en el alcance de la descripción, a menos de una indicación expresa de la supervisión </w:t>
      </w:r>
    </w:p>
    <w:p w:rsidR="001226D8" w:rsidRPr="00833C8C" w:rsidRDefault="001226D8" w:rsidP="00173CB6">
      <w:pPr>
        <w:pStyle w:val="Textoindependiente"/>
        <w:numPr>
          <w:ilvl w:val="0"/>
          <w:numId w:val="4"/>
        </w:numPr>
        <w:spacing w:after="0" w:line="240" w:lineRule="auto"/>
        <w:rPr>
          <w:rFonts w:asciiTheme="minorHAnsi" w:eastAsiaTheme="minorEastAsia" w:hAnsiTheme="minorHAnsi" w:cs="Univers-CondensedLight"/>
          <w:color w:val="231F20"/>
          <w:spacing w:val="0"/>
          <w:sz w:val="22"/>
          <w:szCs w:val="22"/>
          <w:lang w:eastAsia="es-MX"/>
        </w:rPr>
      </w:pPr>
      <w:r w:rsidRPr="00833C8C">
        <w:rPr>
          <w:rFonts w:asciiTheme="minorHAnsi" w:eastAsiaTheme="minorEastAsia" w:hAnsiTheme="minorHAnsi" w:cs="Univers-CondensedLight"/>
          <w:color w:val="231F20"/>
          <w:spacing w:val="0"/>
          <w:sz w:val="22"/>
          <w:szCs w:val="22"/>
          <w:lang w:eastAsia="es-MX"/>
        </w:rPr>
        <w:t>Las dimensiones de la excavación, deberán ser cuando menos de 1.2M.x1.2M y una profundidad de acuerdo a los niveles de piso terminado que no podrá ser menor a 1.40M.</w:t>
      </w:r>
    </w:p>
    <w:p w:rsidR="001226D8" w:rsidRDefault="001226D8" w:rsidP="00173CB6">
      <w:pPr>
        <w:pStyle w:val="Textoindependiente"/>
        <w:numPr>
          <w:ilvl w:val="0"/>
          <w:numId w:val="4"/>
        </w:numPr>
        <w:spacing w:after="0" w:line="240" w:lineRule="auto"/>
        <w:rPr>
          <w:rFonts w:asciiTheme="minorHAnsi" w:eastAsiaTheme="minorEastAsia" w:hAnsiTheme="minorHAnsi" w:cs="Univers-CondensedLight"/>
          <w:color w:val="231F20"/>
          <w:spacing w:val="0"/>
          <w:sz w:val="22"/>
          <w:szCs w:val="22"/>
          <w:lang w:eastAsia="es-MX"/>
        </w:rPr>
      </w:pPr>
      <w:r>
        <w:rPr>
          <w:rFonts w:asciiTheme="minorHAnsi" w:eastAsiaTheme="minorEastAsia" w:hAnsiTheme="minorHAnsi" w:cs="Univers-CondensedLight"/>
          <w:color w:val="231F20"/>
          <w:spacing w:val="0"/>
          <w:sz w:val="22"/>
          <w:szCs w:val="22"/>
          <w:lang w:eastAsia="es-MX"/>
        </w:rPr>
        <w:t>El fondo de la excavación, deberá encontrarse perfectamente compactado para evitar asentamientos del registro</w:t>
      </w:r>
    </w:p>
    <w:p w:rsidR="001226D8" w:rsidRDefault="001226D8" w:rsidP="00173CB6">
      <w:pPr>
        <w:pStyle w:val="Textoindependiente"/>
        <w:numPr>
          <w:ilvl w:val="0"/>
          <w:numId w:val="4"/>
        </w:numPr>
        <w:spacing w:after="0" w:line="240" w:lineRule="auto"/>
        <w:rPr>
          <w:rFonts w:asciiTheme="minorHAnsi" w:eastAsiaTheme="minorEastAsia" w:hAnsiTheme="minorHAnsi" w:cs="Univers-CondensedLight"/>
          <w:color w:val="231F20"/>
          <w:spacing w:val="0"/>
          <w:sz w:val="22"/>
          <w:szCs w:val="22"/>
          <w:lang w:eastAsia="es-MX"/>
        </w:rPr>
      </w:pPr>
      <w:r>
        <w:rPr>
          <w:rFonts w:asciiTheme="minorHAnsi" w:eastAsiaTheme="minorEastAsia" w:hAnsiTheme="minorHAnsi" w:cs="Univers-CondensedLight"/>
          <w:color w:val="231F20"/>
          <w:spacing w:val="0"/>
          <w:sz w:val="22"/>
          <w:szCs w:val="22"/>
          <w:lang w:eastAsia="es-MX"/>
        </w:rPr>
        <w:t>Sobre el fondo compactado, deberá colocarse una cama de grava limpia de 30 Cms</w:t>
      </w:r>
    </w:p>
    <w:p w:rsidR="001226D8" w:rsidRDefault="001226D8" w:rsidP="00173CB6">
      <w:pPr>
        <w:pStyle w:val="Textoindependiente"/>
        <w:numPr>
          <w:ilvl w:val="0"/>
          <w:numId w:val="4"/>
        </w:numPr>
        <w:spacing w:after="0" w:line="240" w:lineRule="auto"/>
        <w:rPr>
          <w:rFonts w:asciiTheme="minorHAnsi" w:eastAsiaTheme="minorEastAsia" w:hAnsiTheme="minorHAnsi" w:cs="Univers-CondensedLight"/>
          <w:color w:val="231F20"/>
          <w:spacing w:val="0"/>
          <w:sz w:val="22"/>
          <w:szCs w:val="22"/>
          <w:lang w:eastAsia="es-MX"/>
        </w:rPr>
      </w:pPr>
      <w:r>
        <w:rPr>
          <w:rFonts w:asciiTheme="minorHAnsi" w:eastAsiaTheme="minorEastAsia" w:hAnsiTheme="minorHAnsi" w:cs="Univers-CondensedLight"/>
          <w:color w:val="231F20"/>
          <w:spacing w:val="0"/>
          <w:sz w:val="22"/>
          <w:szCs w:val="22"/>
          <w:lang w:eastAsia="es-MX"/>
        </w:rPr>
        <w:t>Deberá llevar perforaciones de 12 Cms de diámetro en los muros de acuerdo a las indicaciones de la supervisión</w:t>
      </w:r>
    </w:p>
    <w:p w:rsidR="001226D8" w:rsidRDefault="001226D8" w:rsidP="00173CB6">
      <w:pPr>
        <w:pStyle w:val="Textoindependiente"/>
        <w:numPr>
          <w:ilvl w:val="0"/>
          <w:numId w:val="4"/>
        </w:numPr>
        <w:spacing w:after="0" w:line="240" w:lineRule="auto"/>
        <w:rPr>
          <w:rFonts w:asciiTheme="minorHAnsi" w:eastAsiaTheme="minorEastAsia" w:hAnsiTheme="minorHAnsi" w:cs="Univers-CondensedLight"/>
          <w:color w:val="231F20"/>
          <w:spacing w:val="0"/>
          <w:sz w:val="22"/>
          <w:szCs w:val="22"/>
          <w:lang w:eastAsia="es-MX"/>
        </w:rPr>
      </w:pPr>
      <w:r>
        <w:rPr>
          <w:rFonts w:asciiTheme="minorHAnsi" w:eastAsiaTheme="minorEastAsia" w:hAnsiTheme="minorHAnsi" w:cs="Univers-CondensedLight"/>
          <w:color w:val="231F20"/>
          <w:spacing w:val="0"/>
          <w:sz w:val="22"/>
          <w:szCs w:val="22"/>
          <w:lang w:eastAsia="es-MX"/>
        </w:rPr>
        <w:t>El relleno perimetral deberá ser compactado a un 85% de su PVSM</w:t>
      </w:r>
    </w:p>
    <w:p w:rsidR="001226D8" w:rsidRPr="001D28C7" w:rsidRDefault="001226D8" w:rsidP="00173CB6">
      <w:pPr>
        <w:pStyle w:val="Ttulo2"/>
        <w:spacing w:before="100"/>
        <w:rPr>
          <w:rFonts w:cs="Tahoma"/>
        </w:rPr>
      </w:pPr>
      <w:r w:rsidRPr="001D28C7">
        <w:t>UNIDADES DE MEDICIÓN TOLERANCIAS Y PAGO</w:t>
      </w:r>
    </w:p>
    <w:p w:rsidR="001226D8" w:rsidRPr="009D67D8" w:rsidRDefault="001226D8" w:rsidP="00173CB6">
      <w:pPr>
        <w:pStyle w:val="Textoindependiente"/>
        <w:spacing w:after="0" w:line="240" w:lineRule="auto"/>
        <w:ind w:left="0"/>
        <w:rPr>
          <w:rFonts w:asciiTheme="minorHAnsi" w:eastAsiaTheme="minorHAnsi" w:hAnsiTheme="minorHAnsi" w:cs="Tahoma"/>
          <w:spacing w:val="0"/>
          <w:sz w:val="22"/>
          <w:szCs w:val="22"/>
          <w:lang w:val="es-MX" w:eastAsia="en-US"/>
        </w:rPr>
      </w:pPr>
      <w:r>
        <w:rPr>
          <w:rFonts w:asciiTheme="minorHAnsi" w:eastAsiaTheme="minorHAnsi" w:hAnsiTheme="minorHAnsi" w:cs="Tahoma"/>
          <w:spacing w:val="0"/>
          <w:sz w:val="22"/>
          <w:szCs w:val="22"/>
          <w:lang w:val="es-MX" w:eastAsia="en-US"/>
        </w:rPr>
        <w:t>L</w:t>
      </w:r>
      <w:r w:rsidRPr="009D67D8">
        <w:rPr>
          <w:rFonts w:asciiTheme="minorHAnsi" w:eastAsiaTheme="minorHAnsi" w:hAnsiTheme="minorHAnsi" w:cs="Tahoma"/>
          <w:spacing w:val="0"/>
          <w:sz w:val="22"/>
          <w:szCs w:val="22"/>
          <w:lang w:val="es-MX" w:eastAsia="en-US"/>
        </w:rPr>
        <w:t xml:space="preserve">a forma de medición y pago deberá ser por unidad de obra terminada, considerando como unidad “Pieza” </w:t>
      </w:r>
      <w:r>
        <w:rPr>
          <w:rFonts w:asciiTheme="minorHAnsi" w:eastAsiaTheme="minorHAnsi" w:hAnsiTheme="minorHAnsi" w:cs="Tahoma"/>
          <w:spacing w:val="0"/>
          <w:sz w:val="22"/>
          <w:szCs w:val="22"/>
          <w:lang w:val="es-MX" w:eastAsia="en-US"/>
        </w:rPr>
        <w:t>sin tolerancia alguna, y l</w:t>
      </w:r>
      <w:r w:rsidRPr="009D67D8">
        <w:rPr>
          <w:rFonts w:asciiTheme="minorHAnsi" w:eastAsiaTheme="minorHAnsi" w:hAnsiTheme="minorHAnsi" w:cs="Tahoma"/>
          <w:spacing w:val="0"/>
          <w:sz w:val="22"/>
          <w:szCs w:val="22"/>
          <w:lang w:val="es-MX" w:eastAsia="en-US"/>
        </w:rPr>
        <w:t xml:space="preserve">os valores se determinarán de acuerdo a las indicaciones en los planos de </w:t>
      </w:r>
      <w:r w:rsidR="007F13D8">
        <w:rPr>
          <w:rFonts w:asciiTheme="minorHAnsi" w:eastAsiaTheme="minorHAnsi" w:hAnsiTheme="minorHAnsi" w:cs="Tahoma"/>
          <w:spacing w:val="0"/>
          <w:sz w:val="22"/>
          <w:szCs w:val="22"/>
          <w:lang w:val="es-MX" w:eastAsia="en-US"/>
        </w:rPr>
        <w:t>proyecto, el catálogo de conceptos y las estimaciones generadas</w:t>
      </w:r>
      <w:r w:rsidRPr="009D67D8">
        <w:rPr>
          <w:rFonts w:asciiTheme="minorHAnsi" w:eastAsiaTheme="minorHAnsi" w:hAnsiTheme="minorHAnsi" w:cs="Tahoma"/>
          <w:spacing w:val="0"/>
          <w:sz w:val="22"/>
          <w:szCs w:val="22"/>
          <w:lang w:val="es-MX" w:eastAsia="en-US"/>
        </w:rPr>
        <w:t>.</w:t>
      </w:r>
    </w:p>
    <w:p w:rsidR="001226D8" w:rsidRPr="001D28C7" w:rsidRDefault="001226D8" w:rsidP="00173CB6">
      <w:pPr>
        <w:pStyle w:val="Prrafodelista"/>
        <w:numPr>
          <w:ilvl w:val="0"/>
          <w:numId w:val="4"/>
        </w:numPr>
        <w:jc w:val="both"/>
        <w:rPr>
          <w:rFonts w:ascii="Arial" w:eastAsiaTheme="minorHAnsi" w:hAnsi="Arial" w:cs="Tahoma"/>
          <w:spacing w:val="-5"/>
          <w:sz w:val="20"/>
          <w:szCs w:val="20"/>
          <w:lang w:eastAsia="en-US"/>
        </w:rPr>
      </w:pPr>
      <w:r w:rsidRPr="001D28C7">
        <w:rPr>
          <w:rFonts w:eastAsiaTheme="minorHAnsi" w:cs="Tahoma"/>
          <w:lang w:eastAsia="en-US"/>
        </w:rPr>
        <w:br w:type="page"/>
      </w:r>
    </w:p>
    <w:p w:rsidR="00EA00CC" w:rsidRPr="003626B4" w:rsidRDefault="00EA00CC" w:rsidP="00173CB6">
      <w:pPr>
        <w:pStyle w:val="Ttulo1"/>
      </w:pPr>
      <w:r w:rsidRPr="00EA00CC">
        <w:lastRenderedPageBreak/>
        <w:t>SUMINISTRO Y COLOCACIÓN LUMINARIA DE 6 LEDS MOD. OU3026BF CONSTRULITA  EMPOTRADA EN MURO h=30 CM A PARTIR DE HUELLA DE ESCALON. INCLUYE  TODO LO NECESA</w:t>
      </w:r>
      <w:r>
        <w:t>RIO PARA SU CORRECTA COLOCACIÓN</w:t>
      </w:r>
      <w:r w:rsidRPr="003626B4">
        <w:t>.</w:t>
      </w:r>
    </w:p>
    <w:p w:rsidR="00EA00CC" w:rsidRPr="003626B4" w:rsidRDefault="00EA00CC" w:rsidP="00173CB6">
      <w:pPr>
        <w:pStyle w:val="Ttulo2"/>
      </w:pPr>
      <w:r w:rsidRPr="003626B4">
        <w:t>DESCRIPCIÓN DEL CONCEPTO</w:t>
      </w:r>
    </w:p>
    <w:p w:rsidR="00EA00CC" w:rsidRPr="003B7FDA" w:rsidRDefault="00EA00CC" w:rsidP="00173CB6">
      <w:pPr>
        <w:jc w:val="both"/>
        <w:rPr>
          <w:rFonts w:cs="Tahoma"/>
        </w:rPr>
      </w:pPr>
      <w:r>
        <w:rPr>
          <w:rFonts w:cs="Tahoma"/>
        </w:rPr>
        <w:t>Se refiere al suministro y colocación de un l</w:t>
      </w:r>
      <w:r w:rsidRPr="00EA00CC">
        <w:rPr>
          <w:rFonts w:cs="Tahoma"/>
        </w:rPr>
        <w:t>uminario de empotrar en muro opiso de 6 Led's consumo total</w:t>
      </w:r>
      <w:r w:rsidR="00ED4D0C">
        <w:rPr>
          <w:rFonts w:cs="Tahoma"/>
        </w:rPr>
        <w:t xml:space="preserve">1.6W. Color emisión de luz blanca </w:t>
      </w:r>
      <w:r w:rsidRPr="00EA00CC">
        <w:rPr>
          <w:rFonts w:cs="Tahoma"/>
        </w:rPr>
        <w:t>frío</w:t>
      </w:r>
      <w:r w:rsidR="006666FF">
        <w:rPr>
          <w:rFonts w:cs="Tahoma"/>
        </w:rPr>
        <w:t>, fabricado en aluminio maquinado con acabado anodizado natural, con driver electrónico de 127 V.</w:t>
      </w:r>
    </w:p>
    <w:p w:rsidR="00EA00CC" w:rsidRPr="003B7FDA" w:rsidRDefault="00EA00CC" w:rsidP="00173CB6">
      <w:pPr>
        <w:pStyle w:val="Ttulo2"/>
        <w:rPr>
          <w:rFonts w:eastAsia="Arial Unicode MS"/>
          <w:lang w:val="es-ES" w:eastAsia="es-ES"/>
        </w:rPr>
      </w:pPr>
      <w:r w:rsidRPr="003B7FDA">
        <w:rPr>
          <w:rFonts w:eastAsia="Arial Unicode MS"/>
          <w:lang w:val="es-ES" w:eastAsia="es-ES"/>
        </w:rPr>
        <w:t>PROCEDIMIENTO DE EJECUCIÓN</w:t>
      </w:r>
    </w:p>
    <w:p w:rsidR="00EA00CC" w:rsidRPr="003B7FDA" w:rsidRDefault="00EA00CC" w:rsidP="00173CB6">
      <w:pPr>
        <w:jc w:val="both"/>
        <w:rPr>
          <w:rFonts w:cs="Tahoma"/>
        </w:rPr>
      </w:pPr>
      <w:r w:rsidRPr="003B7FDA">
        <w:rPr>
          <w:rFonts w:cs="Tahoma"/>
        </w:rPr>
        <w:t>Se deberá aprobar el material a colocar antes de iniciar la instalación.</w:t>
      </w:r>
    </w:p>
    <w:p w:rsidR="00EA00CC" w:rsidRPr="003B7FDA" w:rsidRDefault="00EA00CC" w:rsidP="00173CB6">
      <w:pPr>
        <w:jc w:val="both"/>
        <w:rPr>
          <w:rFonts w:cs="Tahoma"/>
        </w:rPr>
      </w:pPr>
      <w:r w:rsidRPr="003B7FDA">
        <w:rPr>
          <w:rFonts w:cs="Tahoma"/>
        </w:rPr>
        <w:t>Antes de iniciar, es importante tomar en cuenta lo siguiente: Siempre use equipo de seguridad apropiado para el trabajo (lentes de seguridad y guantes) y antes de realizar las conexiones eléctricas, cierre el suministro de electricidad.</w:t>
      </w:r>
    </w:p>
    <w:p w:rsidR="00EA00CC" w:rsidRPr="003B7FDA" w:rsidRDefault="00EA00CC" w:rsidP="00173CB6">
      <w:pPr>
        <w:jc w:val="both"/>
        <w:rPr>
          <w:rFonts w:cs="Tahoma"/>
        </w:rPr>
      </w:pPr>
      <w:r w:rsidRPr="003B7FDA">
        <w:rPr>
          <w:rFonts w:cs="Tahoma"/>
        </w:rPr>
        <w:t xml:space="preserve">Para la instalación de la luminaria, se requiere un área libre de 314 mm x 165 mm </w:t>
      </w:r>
    </w:p>
    <w:p w:rsidR="00EA00CC" w:rsidRPr="003B7FDA" w:rsidRDefault="00EA00CC" w:rsidP="00173CB6">
      <w:pPr>
        <w:jc w:val="both"/>
        <w:rPr>
          <w:rFonts w:cs="Tahoma"/>
        </w:rPr>
      </w:pPr>
      <w:r w:rsidRPr="003B7FDA">
        <w:rPr>
          <w:rFonts w:cs="Tahoma"/>
        </w:rPr>
        <w:t>La luminaria deberá colocarse con los aditamentos de fábrica suministrados con la misma, (Taquetes de plástico y tornillería).</w:t>
      </w:r>
    </w:p>
    <w:p w:rsidR="00EA00CC" w:rsidRPr="003B7FDA" w:rsidRDefault="00EA00CC" w:rsidP="00173CB6">
      <w:pPr>
        <w:jc w:val="both"/>
        <w:rPr>
          <w:rFonts w:cs="Tahoma"/>
        </w:rPr>
      </w:pPr>
      <w:r w:rsidRPr="003B7FDA">
        <w:rPr>
          <w:rFonts w:cs="Tahoma"/>
        </w:rPr>
        <w:t>Las puntas vivas en la instalación deben ser aisladas con cinta scoth # 33</w:t>
      </w:r>
    </w:p>
    <w:p w:rsidR="00EA00CC" w:rsidRPr="003B7FDA" w:rsidRDefault="00EA00CC" w:rsidP="00173CB6">
      <w:pPr>
        <w:jc w:val="both"/>
        <w:rPr>
          <w:rFonts w:cs="Tahoma"/>
        </w:rPr>
      </w:pPr>
      <w:r w:rsidRPr="003B7FDA">
        <w:rPr>
          <w:rFonts w:cs="Tahoma"/>
        </w:rPr>
        <w:t>Para evitar falsas uniones en el cableado, la conexión debe hacerse con los cables de la instalación general saliente.</w:t>
      </w:r>
    </w:p>
    <w:p w:rsidR="00EA00CC" w:rsidRPr="003626B4" w:rsidRDefault="00EA00CC" w:rsidP="00173CB6">
      <w:pPr>
        <w:pStyle w:val="Ttulo2"/>
        <w:rPr>
          <w:rFonts w:cs="Tahoma"/>
        </w:rPr>
      </w:pPr>
      <w:r w:rsidRPr="003626B4">
        <w:t>UNIDADES DE MEDICIÓN TOLERANCIAS Y PAGO</w:t>
      </w:r>
    </w:p>
    <w:p w:rsidR="00EA00CC" w:rsidRPr="003B7FDA" w:rsidRDefault="00EA00CC" w:rsidP="00173CB6">
      <w:pPr>
        <w:jc w:val="both"/>
        <w:rPr>
          <w:rFonts w:eastAsiaTheme="minorHAnsi" w:cs="Tahoma"/>
          <w:lang w:eastAsia="en-US"/>
        </w:rPr>
      </w:pPr>
      <w:r w:rsidRPr="003B7FDA">
        <w:rPr>
          <w:rFonts w:eastAsiaTheme="minorHAnsi" w:cs="Tahoma"/>
          <w:lang w:eastAsia="en-US"/>
        </w:rPr>
        <w:t xml:space="preserve">La forma de medición y pago deberá ser por unidad de obra terminada,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3B7FDA">
        <w:rPr>
          <w:rFonts w:eastAsiaTheme="minorHAnsi" w:cs="Tahoma"/>
          <w:lang w:eastAsia="en-US"/>
        </w:rPr>
        <w:t>.</w:t>
      </w:r>
    </w:p>
    <w:p w:rsidR="00EA00CC" w:rsidRPr="003B7FDA" w:rsidRDefault="00EA00CC" w:rsidP="00173CB6">
      <w:pPr>
        <w:jc w:val="both"/>
        <w:rPr>
          <w:rFonts w:cs="Tahoma"/>
        </w:rPr>
      </w:pPr>
      <w:r w:rsidRPr="003B7FDA">
        <w:rPr>
          <w:rFonts w:cs="Tahoma"/>
        </w:rPr>
        <w:br w:type="page"/>
      </w:r>
    </w:p>
    <w:p w:rsidR="0007513D" w:rsidRPr="003626B4" w:rsidRDefault="0007513D" w:rsidP="00173CB6">
      <w:pPr>
        <w:pStyle w:val="Ttulo1"/>
        <w:rPr>
          <w:rFonts w:eastAsiaTheme="minorHAnsi" w:cs="Tahoma"/>
          <w:lang w:eastAsia="en-US"/>
        </w:rPr>
      </w:pPr>
      <w:r w:rsidRPr="0007513D">
        <w:lastRenderedPageBreak/>
        <w:t>SUMINISTRO Y COLOCACIÓN GABINETE DE SOBREPONER DE LED 100-240 VOLTS. ESTLED-46W/40 OULUI TER</w:t>
      </w:r>
      <w:r>
        <w:t>MINADO CROMADO, MARCA TECNOLITE</w:t>
      </w:r>
      <w:r w:rsidRPr="003626B4">
        <w:rPr>
          <w:rFonts w:eastAsiaTheme="minorHAnsi" w:cs="Tahoma"/>
          <w:lang w:eastAsia="en-US"/>
        </w:rPr>
        <w:t>.</w:t>
      </w:r>
    </w:p>
    <w:p w:rsidR="0007513D" w:rsidRPr="003626B4" w:rsidRDefault="0007513D" w:rsidP="00173CB6">
      <w:pPr>
        <w:pStyle w:val="Ttulo2"/>
        <w:rPr>
          <w:rFonts w:eastAsiaTheme="minorHAnsi" w:cs="Tahoma"/>
          <w:lang w:eastAsia="en-US"/>
        </w:rPr>
      </w:pPr>
      <w:r w:rsidRPr="003626B4">
        <w:t>DESCRIPCIÓN DEL CONCEPTO</w:t>
      </w:r>
    </w:p>
    <w:p w:rsidR="0084497B" w:rsidRDefault="0084497B" w:rsidP="0084497B">
      <w:pPr>
        <w:jc w:val="both"/>
        <w:rPr>
          <w:rFonts w:cs="Tahoma"/>
        </w:rPr>
      </w:pPr>
      <w:r>
        <w:rPr>
          <w:rFonts w:cs="Tahoma"/>
        </w:rPr>
        <w:t>Gabinete suspendido fabricado en lámina de acero terminado cromado con foco ahorrador tipo led de 46 watts.</w:t>
      </w:r>
    </w:p>
    <w:p w:rsidR="0084497B" w:rsidRPr="0084497B" w:rsidRDefault="0084497B" w:rsidP="0084497B">
      <w:pPr>
        <w:jc w:val="both"/>
        <w:rPr>
          <w:rFonts w:cs="Tahoma"/>
        </w:rPr>
      </w:pPr>
      <w:r w:rsidRPr="0084497B">
        <w:rPr>
          <w:rFonts w:cs="Tahoma"/>
        </w:rPr>
        <w:t>Características:</w:t>
      </w:r>
    </w:p>
    <w:p w:rsidR="0084497B" w:rsidRDefault="0084497B" w:rsidP="0084497B">
      <w:pPr>
        <w:jc w:val="both"/>
        <w:rPr>
          <w:rFonts w:cs="Tahoma"/>
        </w:rPr>
      </w:pPr>
      <w:r>
        <w:rPr>
          <w:rFonts w:cs="Tahoma"/>
        </w:rPr>
        <w:t>Material: Lámina de acero</w:t>
      </w:r>
    </w:p>
    <w:p w:rsidR="0084497B" w:rsidRDefault="0084497B" w:rsidP="0084497B">
      <w:pPr>
        <w:jc w:val="both"/>
        <w:rPr>
          <w:rFonts w:cs="Tahoma"/>
        </w:rPr>
      </w:pPr>
      <w:r>
        <w:rPr>
          <w:rFonts w:cs="Tahoma"/>
        </w:rPr>
        <w:t>Acabado: Cromado</w:t>
      </w:r>
    </w:p>
    <w:p w:rsidR="0084497B" w:rsidRDefault="00A15C23" w:rsidP="0084497B">
      <w:pPr>
        <w:jc w:val="both"/>
        <w:rPr>
          <w:rFonts w:cs="Tahoma"/>
        </w:rPr>
      </w:pPr>
      <w:r>
        <w:rPr>
          <w:rFonts w:cs="Tahoma"/>
        </w:rPr>
        <w:t>Pantalla:</w:t>
      </w:r>
      <w:r w:rsidR="0084497B">
        <w:rPr>
          <w:rFonts w:cs="Tahoma"/>
        </w:rPr>
        <w:t xml:space="preserve"> Translucida</w:t>
      </w:r>
    </w:p>
    <w:p w:rsidR="0084497B" w:rsidRDefault="00A15C23" w:rsidP="0084497B">
      <w:pPr>
        <w:jc w:val="both"/>
        <w:rPr>
          <w:rFonts w:cs="Tahoma"/>
        </w:rPr>
      </w:pPr>
      <w:r>
        <w:rPr>
          <w:rFonts w:cs="Tahoma"/>
        </w:rPr>
        <w:t>Potencia:</w:t>
      </w:r>
      <w:r w:rsidR="0084497B">
        <w:rPr>
          <w:rFonts w:cs="Tahoma"/>
        </w:rPr>
        <w:t xml:space="preserve"> 46 Watts</w:t>
      </w:r>
    </w:p>
    <w:p w:rsidR="0084497B" w:rsidRDefault="0084497B" w:rsidP="0084497B">
      <w:pPr>
        <w:jc w:val="both"/>
        <w:rPr>
          <w:rFonts w:cs="Tahoma"/>
        </w:rPr>
      </w:pPr>
      <w:r>
        <w:rPr>
          <w:rFonts w:cs="Tahoma"/>
        </w:rPr>
        <w:t>Voltaje 100 y/o 240 Volts.</w:t>
      </w:r>
    </w:p>
    <w:p w:rsidR="0084497B" w:rsidRDefault="00A15C23" w:rsidP="0084497B">
      <w:pPr>
        <w:jc w:val="both"/>
        <w:rPr>
          <w:rFonts w:cs="Tahoma"/>
        </w:rPr>
      </w:pPr>
      <w:r>
        <w:rPr>
          <w:rFonts w:cs="Tahoma"/>
        </w:rPr>
        <w:t>Base:</w:t>
      </w:r>
      <w:r w:rsidR="0084497B">
        <w:rPr>
          <w:rFonts w:cs="Tahoma"/>
        </w:rPr>
        <w:t xml:space="preserve"> Tipo G5</w:t>
      </w:r>
    </w:p>
    <w:p w:rsidR="0084497B" w:rsidRDefault="0084497B" w:rsidP="0084497B">
      <w:pPr>
        <w:jc w:val="both"/>
        <w:rPr>
          <w:rFonts w:cs="Tahoma"/>
        </w:rPr>
      </w:pPr>
      <w:r>
        <w:rPr>
          <w:rFonts w:cs="Tahoma"/>
        </w:rPr>
        <w:t xml:space="preserve">Aplicación y tipo: Sobreponer en losa y/o </w:t>
      </w:r>
      <w:r w:rsidR="00A15C23">
        <w:rPr>
          <w:rFonts w:cs="Tahoma"/>
        </w:rPr>
        <w:t>plafón, led</w:t>
      </w:r>
      <w:r>
        <w:rPr>
          <w:rFonts w:cs="Tahoma"/>
        </w:rPr>
        <w:t>.</w:t>
      </w:r>
    </w:p>
    <w:p w:rsidR="0007513D" w:rsidRPr="003B7FDA" w:rsidRDefault="0007513D" w:rsidP="00173CB6">
      <w:pPr>
        <w:pStyle w:val="Ttulo2"/>
        <w:rPr>
          <w:rFonts w:eastAsia="Arial Unicode MS"/>
          <w:lang w:val="es-ES" w:eastAsia="es-ES"/>
        </w:rPr>
      </w:pPr>
      <w:r w:rsidRPr="003B7FDA">
        <w:rPr>
          <w:rFonts w:eastAsia="Arial Unicode MS"/>
          <w:lang w:val="es-ES" w:eastAsia="es-ES"/>
        </w:rPr>
        <w:t>PROCEDIMIENTO DE EJECUCIÓN</w:t>
      </w:r>
    </w:p>
    <w:p w:rsidR="0007513D" w:rsidRPr="003B7FDA" w:rsidRDefault="0007513D" w:rsidP="00173CB6">
      <w:pPr>
        <w:jc w:val="both"/>
        <w:rPr>
          <w:rFonts w:cs="Tahoma"/>
        </w:rPr>
      </w:pPr>
      <w:r w:rsidRPr="003B7FDA">
        <w:rPr>
          <w:rFonts w:cs="Tahoma"/>
        </w:rPr>
        <w:t>Se deberá aprobar el material a colocar antes de iniciar la instalación.</w:t>
      </w:r>
    </w:p>
    <w:p w:rsidR="0007513D" w:rsidRPr="003B7FDA" w:rsidRDefault="0007513D" w:rsidP="00173CB6">
      <w:pPr>
        <w:jc w:val="both"/>
        <w:rPr>
          <w:rFonts w:cs="Tahoma"/>
        </w:rPr>
      </w:pPr>
      <w:r w:rsidRPr="003B7FDA">
        <w:rPr>
          <w:rFonts w:cs="Tahoma"/>
        </w:rPr>
        <w:t>Antes de iniciar, es importante tomar en cuenta lo siguiente: Siempre use equipo de seguridad apropiado para el trabajo (lentes de seguridad y guantes) y antes de realizar las conexiones eléctricas, cierre el suministro de electricidad.</w:t>
      </w:r>
    </w:p>
    <w:p w:rsidR="0007513D" w:rsidRPr="003B7FDA" w:rsidRDefault="0007513D" w:rsidP="00173CB6">
      <w:pPr>
        <w:jc w:val="both"/>
        <w:rPr>
          <w:rFonts w:cs="Tahoma"/>
        </w:rPr>
      </w:pPr>
      <w:r w:rsidRPr="003B7FDA">
        <w:rPr>
          <w:rFonts w:cs="Tahoma"/>
        </w:rPr>
        <w:t>Para la instalación de la luminaria, se requiere un área de 1.3 m x 0.45Cms.</w:t>
      </w:r>
    </w:p>
    <w:p w:rsidR="0007513D" w:rsidRPr="003B7FDA" w:rsidRDefault="0007513D" w:rsidP="00173CB6">
      <w:pPr>
        <w:jc w:val="both"/>
        <w:rPr>
          <w:rFonts w:cs="Tahoma"/>
        </w:rPr>
      </w:pPr>
      <w:r w:rsidRPr="003B7FDA">
        <w:rPr>
          <w:rFonts w:cs="Tahoma"/>
        </w:rPr>
        <w:t>Las puntas vivas en la instalación deben ser aisladas con cinta scoth # 33</w:t>
      </w:r>
    </w:p>
    <w:p w:rsidR="0007513D" w:rsidRPr="003B7FDA" w:rsidRDefault="0007513D" w:rsidP="00173CB6">
      <w:pPr>
        <w:jc w:val="both"/>
        <w:rPr>
          <w:rFonts w:cs="Tahoma"/>
        </w:rPr>
      </w:pPr>
      <w:r w:rsidRPr="003B7FDA">
        <w:rPr>
          <w:rFonts w:cs="Tahoma"/>
        </w:rPr>
        <w:t>Los elementos de fijación deberán ser los adecuados para el tipo de elemento.</w:t>
      </w:r>
    </w:p>
    <w:p w:rsidR="0007513D" w:rsidRPr="003B7FDA" w:rsidRDefault="0007513D" w:rsidP="00173CB6">
      <w:pPr>
        <w:jc w:val="both"/>
        <w:rPr>
          <w:rFonts w:cs="Tahoma"/>
        </w:rPr>
      </w:pPr>
      <w:r w:rsidRPr="003B7FDA">
        <w:rPr>
          <w:rFonts w:cs="Tahoma"/>
        </w:rPr>
        <w:t>Para evitar falsas uniones en el cableado, la conexión debe hacerse con los cables de la instalación general saliente.</w:t>
      </w:r>
    </w:p>
    <w:p w:rsidR="0007513D" w:rsidRPr="003626B4" w:rsidRDefault="0007513D" w:rsidP="00173CB6">
      <w:pPr>
        <w:pStyle w:val="Ttulo2"/>
        <w:rPr>
          <w:rFonts w:cs="Tahoma"/>
        </w:rPr>
      </w:pPr>
      <w:r w:rsidRPr="003626B4">
        <w:lastRenderedPageBreak/>
        <w:t>UNIDADES DE MEDICIÓN TOLERANCIAS Y PAGO</w:t>
      </w:r>
    </w:p>
    <w:p w:rsidR="0007513D" w:rsidRPr="003B7FDA" w:rsidRDefault="0007513D" w:rsidP="00173CB6">
      <w:pPr>
        <w:jc w:val="both"/>
        <w:rPr>
          <w:rFonts w:eastAsiaTheme="minorHAnsi" w:cs="Tahoma"/>
          <w:lang w:eastAsia="en-US"/>
        </w:rPr>
      </w:pPr>
      <w:r w:rsidRPr="003B7FDA">
        <w:rPr>
          <w:rFonts w:eastAsiaTheme="minorHAnsi" w:cs="Tahoma"/>
          <w:lang w:eastAsia="en-US"/>
        </w:rPr>
        <w:t xml:space="preserve">La forma de medición y pago deberá ser por unidad de obra terminada,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3B7FDA">
        <w:rPr>
          <w:rFonts w:eastAsiaTheme="minorHAnsi" w:cs="Tahoma"/>
          <w:lang w:eastAsia="en-US"/>
        </w:rPr>
        <w:t>.</w:t>
      </w:r>
    </w:p>
    <w:p w:rsidR="0007513D" w:rsidRPr="003B7FDA" w:rsidRDefault="0007513D" w:rsidP="00173CB6">
      <w:pPr>
        <w:jc w:val="both"/>
        <w:rPr>
          <w:rFonts w:cs="Tahoma"/>
        </w:rPr>
      </w:pPr>
      <w:r w:rsidRPr="003B7FDA">
        <w:rPr>
          <w:rFonts w:cs="Tahoma"/>
        </w:rPr>
        <w:br w:type="page"/>
      </w:r>
    </w:p>
    <w:p w:rsidR="00E23843" w:rsidRPr="003626B4" w:rsidRDefault="00E23843" w:rsidP="00173CB6">
      <w:pPr>
        <w:pStyle w:val="Ttulo1"/>
        <w:rPr>
          <w:rFonts w:eastAsiaTheme="minorHAnsi" w:cs="Tahoma"/>
          <w:lang w:eastAsia="en-US"/>
        </w:rPr>
      </w:pPr>
      <w:r w:rsidRPr="00E23843">
        <w:lastRenderedPageBreak/>
        <w:t>SUMINISTRO Y COLOCACIÓN DE LAMPARA DE EMERGENCIA TORK LINEA PRISMA SERIE TA181PB COLOR BLANCO BATERIA TIPO 10Ah FAROS POSICIONALES DE 3.5 W Y UNA DURACIÓN DE 7.5 hrs. PESO 4.2 kg. INCLUYE MATERIALES, HERRAMIENTA MANO DE OBRA Y TODO LO NECESA</w:t>
      </w:r>
      <w:r>
        <w:t>RIO PARA SU CORRECTA COLOCACION</w:t>
      </w:r>
      <w:r w:rsidRPr="003626B4">
        <w:rPr>
          <w:rFonts w:eastAsiaTheme="minorHAnsi" w:cs="Tahoma"/>
          <w:lang w:eastAsia="en-US"/>
        </w:rPr>
        <w:t>.</w:t>
      </w:r>
    </w:p>
    <w:p w:rsidR="00E23843" w:rsidRPr="003626B4" w:rsidRDefault="00E23843" w:rsidP="00173CB6">
      <w:pPr>
        <w:pStyle w:val="Ttulo2"/>
        <w:rPr>
          <w:rFonts w:eastAsiaTheme="minorHAnsi" w:cs="Tahoma"/>
          <w:lang w:eastAsia="en-US"/>
        </w:rPr>
      </w:pPr>
      <w:r w:rsidRPr="003626B4">
        <w:t>DESCRIPCIÓN DEL CONCEPTO</w:t>
      </w:r>
    </w:p>
    <w:p w:rsidR="00E23843" w:rsidRDefault="00E23843" w:rsidP="00173CB6">
      <w:pPr>
        <w:jc w:val="both"/>
        <w:rPr>
          <w:rFonts w:cs="Tahoma"/>
        </w:rPr>
      </w:pPr>
      <w:r>
        <w:rPr>
          <w:rFonts w:cs="Tahoma"/>
        </w:rPr>
        <w:t>Se refiere a las actividades que debe llevar a cabo el contratista para suministrar e instalar la lámpara descrita en los lugares señalados en el proyecto o donde índice la supervisión.</w:t>
      </w:r>
    </w:p>
    <w:p w:rsidR="002833E3" w:rsidRPr="003B7FDA" w:rsidRDefault="002833E3" w:rsidP="00173CB6">
      <w:pPr>
        <w:jc w:val="both"/>
        <w:rPr>
          <w:rFonts w:cs="Tahoma"/>
        </w:rPr>
      </w:pPr>
      <w:r>
        <w:rPr>
          <w:rFonts w:cs="Tahoma"/>
        </w:rPr>
        <w:t>Lámpara de emergencia en color blanco, con batería de 10 Ah, con dos faros de 3.5 W, con duración de 7.5 horas y un peso de 4.2 Kg.</w:t>
      </w:r>
    </w:p>
    <w:p w:rsidR="00E23843" w:rsidRPr="003B7FDA" w:rsidRDefault="00E23843" w:rsidP="00173CB6">
      <w:pPr>
        <w:pStyle w:val="Ttulo2"/>
        <w:rPr>
          <w:rFonts w:eastAsia="Arial Unicode MS"/>
          <w:lang w:val="es-ES" w:eastAsia="es-ES"/>
        </w:rPr>
      </w:pPr>
      <w:r w:rsidRPr="003B7FDA">
        <w:rPr>
          <w:rFonts w:eastAsia="Arial Unicode MS"/>
          <w:lang w:val="es-ES" w:eastAsia="es-ES"/>
        </w:rPr>
        <w:t>PROCEDIMIENTO DE EJECUCIÓN</w:t>
      </w:r>
    </w:p>
    <w:p w:rsidR="00E23843" w:rsidRPr="003B7FDA" w:rsidRDefault="00E23843" w:rsidP="00173CB6">
      <w:pPr>
        <w:jc w:val="both"/>
        <w:rPr>
          <w:rFonts w:cs="Tahoma"/>
        </w:rPr>
      </w:pPr>
      <w:r>
        <w:rPr>
          <w:rFonts w:cs="Tahoma"/>
        </w:rPr>
        <w:t>El equipo debe estar conectado permanentemente a la línea eléctrica principal de 220 VAC, esto permitirá que la batería se encuentre cargada y el equipo permite su adecuada operación</w:t>
      </w:r>
      <w:r w:rsidRPr="003B7FDA">
        <w:rPr>
          <w:rFonts w:cs="Tahoma"/>
        </w:rPr>
        <w:t>.</w:t>
      </w:r>
    </w:p>
    <w:p w:rsidR="00E23843" w:rsidRPr="003626B4" w:rsidRDefault="00E23843" w:rsidP="00173CB6">
      <w:pPr>
        <w:pStyle w:val="Ttulo2"/>
        <w:rPr>
          <w:rFonts w:cs="Tahoma"/>
        </w:rPr>
      </w:pPr>
      <w:r w:rsidRPr="003626B4">
        <w:t>UNIDADES DE MEDICIÓN TOLERANCIAS Y PAGO</w:t>
      </w:r>
    </w:p>
    <w:p w:rsidR="00E23843" w:rsidRPr="003B7FDA" w:rsidRDefault="00E23843" w:rsidP="00173CB6">
      <w:pPr>
        <w:jc w:val="both"/>
        <w:rPr>
          <w:rFonts w:eastAsiaTheme="minorHAnsi" w:cs="Tahoma"/>
          <w:lang w:eastAsia="en-US"/>
        </w:rPr>
      </w:pPr>
      <w:r w:rsidRPr="003B7FDA">
        <w:rPr>
          <w:rFonts w:eastAsiaTheme="minorHAnsi" w:cs="Tahoma"/>
          <w:lang w:eastAsia="en-US"/>
        </w:rPr>
        <w:t xml:space="preserve">La forma de medición y pago deberá ser por unidad de obra terminada,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3B7FDA">
        <w:rPr>
          <w:rFonts w:eastAsiaTheme="minorHAnsi" w:cs="Tahoma"/>
          <w:lang w:eastAsia="en-US"/>
        </w:rPr>
        <w:t>.</w:t>
      </w:r>
    </w:p>
    <w:p w:rsidR="00E23843" w:rsidRPr="003B7FDA" w:rsidRDefault="00E23843" w:rsidP="00173CB6">
      <w:pPr>
        <w:jc w:val="both"/>
        <w:rPr>
          <w:rFonts w:cs="Tahoma"/>
        </w:rPr>
      </w:pPr>
      <w:r w:rsidRPr="003B7FDA">
        <w:rPr>
          <w:rFonts w:cs="Tahoma"/>
        </w:rPr>
        <w:br w:type="page"/>
      </w:r>
    </w:p>
    <w:p w:rsidR="00F0164D" w:rsidRPr="009D67D8" w:rsidRDefault="00F0164D" w:rsidP="00173CB6">
      <w:pPr>
        <w:pStyle w:val="Ttulo1"/>
        <w:rPr>
          <w:rFonts w:eastAsia="Times New Roman"/>
          <w:lang w:val="es-ES"/>
        </w:rPr>
      </w:pPr>
      <w:r w:rsidRPr="009D67D8">
        <w:rPr>
          <w:rFonts w:eastAsia="Times New Roman"/>
          <w:lang w:val="es-ES"/>
        </w:rPr>
        <w:lastRenderedPageBreak/>
        <w:t>SUMINISTRO Y COLOCACION DE APAGADOR, PLACA CON CHASIS DE COLOR BLANCO DE RESINA MODELO E5N1BN DE 1 2 Y 3 MÓDULOS, CON INTERRUPTOR SENCILLO COLOR BLANCO, 10A 127V MODELO E2001BN, MARCA BTICINO, H=1.20 M.INCLUYE: COLOCACION DE CHASIS, PLACA, CONTACTOS Y TODO LO NECESARIO PARA SU CORRECTA INSTALACION., Y APAGADOR DE ESCALERA, PLACA CON CHASIS DE COLOR BLANCO DE RESINA MODELO E5N1BN DE 1 MÓDULO, CON INTERRUPTOR DE TRES VÍAS, 10A 127V MODELO E2003BN, MARCA BTICINO, H= 1.20 M.</w:t>
      </w:r>
    </w:p>
    <w:p w:rsidR="00F0164D" w:rsidRPr="009D67D8" w:rsidRDefault="00F0164D" w:rsidP="00173CB6">
      <w:pPr>
        <w:pStyle w:val="Ttulo2"/>
        <w:rPr>
          <w:rFonts w:cs="Tahoma"/>
        </w:rPr>
      </w:pPr>
      <w:r w:rsidRPr="009D67D8">
        <w:t>DESCRIPCIÓN DEL CONCEPTO</w:t>
      </w:r>
    </w:p>
    <w:p w:rsidR="00F0164D" w:rsidRPr="009D67D8" w:rsidRDefault="00F0164D" w:rsidP="00173CB6">
      <w:pPr>
        <w:jc w:val="both"/>
        <w:rPr>
          <w:rFonts w:cs="Tahoma"/>
          <w:lang w:eastAsia="ar-SA"/>
        </w:rPr>
      </w:pPr>
      <w:r w:rsidRPr="009D67D8">
        <w:rPr>
          <w:rFonts w:cs="Tahoma"/>
          <w:lang w:eastAsia="ar-SA"/>
        </w:rPr>
        <w:t xml:space="preserve">Los apagadores son elementos de control o conexión para luminarios o equipos portátiles usados en las instalaciones eléctricas, con el fin de aprovechar óptimamente el consumo de energía eléctrica y proporcionarle flexibilidad. </w:t>
      </w:r>
    </w:p>
    <w:p w:rsidR="00F0164D" w:rsidRPr="009D67D8" w:rsidRDefault="00F0164D" w:rsidP="00173CB6">
      <w:pPr>
        <w:jc w:val="both"/>
        <w:rPr>
          <w:rFonts w:cs="Tahoma"/>
          <w:lang w:eastAsia="ar-SA"/>
        </w:rPr>
      </w:pPr>
      <w:r w:rsidRPr="009D67D8">
        <w:rPr>
          <w:rFonts w:cs="Tahoma"/>
          <w:lang w:eastAsia="ar-SA"/>
        </w:rPr>
        <w:t xml:space="preserve">Las tapas o placas son accesorios que sirven para dar rigidez y presentación a los apagadores y contactos. </w:t>
      </w:r>
    </w:p>
    <w:p w:rsidR="00F0164D" w:rsidRPr="009D67D8" w:rsidRDefault="00F0164D" w:rsidP="00173CB6">
      <w:pPr>
        <w:pStyle w:val="Ttulo2"/>
        <w:rPr>
          <w:rFonts w:cs="Tahoma"/>
        </w:rPr>
      </w:pPr>
      <w:r w:rsidRPr="009D67D8">
        <w:t>PROCEDIMIENTO DE EJECUCIÓN</w:t>
      </w:r>
    </w:p>
    <w:p w:rsidR="00F0164D" w:rsidRPr="009D67D8" w:rsidRDefault="00F0164D" w:rsidP="00173CB6">
      <w:pPr>
        <w:jc w:val="both"/>
        <w:rPr>
          <w:rFonts w:eastAsia="Arial Unicode MS" w:cs="Arial Unicode MS"/>
          <w:lang w:val="es-ES_tradnl"/>
        </w:rPr>
      </w:pPr>
      <w:r w:rsidRPr="009D67D8">
        <w:rPr>
          <w:rFonts w:eastAsia="Arial Unicode MS" w:cs="Arial Unicode MS"/>
          <w:lang w:val="es-ES"/>
        </w:rPr>
        <w:t>Se utilizarán exclusivamente las</w:t>
      </w:r>
      <w:r w:rsidRPr="009D67D8">
        <w:rPr>
          <w:rFonts w:eastAsia="Arial Unicode MS" w:cs="Arial Unicode MS"/>
          <w:lang w:val="es-ES_tradnl"/>
        </w:rPr>
        <w:t xml:space="preserve"> especificaciones, marcas y colores que indica el alcance del concepto, en caso de escases en el mercado, se deberá dar aviso oportunamente a la supervisión.</w:t>
      </w:r>
    </w:p>
    <w:p w:rsidR="00F0164D" w:rsidRPr="009D67D8" w:rsidRDefault="00F0164D" w:rsidP="00173CB6">
      <w:pPr>
        <w:jc w:val="both"/>
        <w:rPr>
          <w:rFonts w:eastAsia="Arial Unicode MS" w:cs="Arial Unicode MS"/>
          <w:lang w:val="es-ES_tradnl"/>
        </w:rPr>
      </w:pPr>
      <w:r w:rsidRPr="009D67D8">
        <w:rPr>
          <w:rFonts w:eastAsia="Arial Unicode MS" w:cs="Arial Unicode MS"/>
          <w:lang w:val="es-ES_tradnl"/>
        </w:rPr>
        <w:t>La colocación se realizará una vez que se haya aplicado el acabado final en pisos y muros, su colocación será bien alineada horizontal, y vertical, y la profundidad del elemento deberá ser de tal manera que empate a la perfección con la tapa.</w:t>
      </w:r>
    </w:p>
    <w:p w:rsidR="00F0164D" w:rsidRPr="009D67D8" w:rsidRDefault="00F0164D" w:rsidP="00173CB6">
      <w:pPr>
        <w:jc w:val="both"/>
        <w:rPr>
          <w:rFonts w:eastAsia="Arial Unicode MS" w:cs="Arial Unicode MS"/>
          <w:lang w:val="es-ES_tradnl"/>
        </w:rPr>
      </w:pPr>
      <w:r w:rsidRPr="009D67D8">
        <w:rPr>
          <w:rFonts w:eastAsia="Arial Unicode MS" w:cs="Arial Unicode MS"/>
          <w:lang w:val="es-ES_tradnl"/>
        </w:rPr>
        <w:t xml:space="preserve">Las conexiones en general deberán ser limpias y adecuadas </w:t>
      </w:r>
    </w:p>
    <w:p w:rsidR="00F0164D" w:rsidRPr="009D67D8" w:rsidRDefault="00F0164D" w:rsidP="00173CB6">
      <w:pPr>
        <w:jc w:val="both"/>
        <w:rPr>
          <w:rFonts w:eastAsia="Arial Unicode MS" w:cs="Arial Unicode MS"/>
          <w:lang w:val="es-ES_tradnl"/>
        </w:rPr>
      </w:pPr>
      <w:r w:rsidRPr="009D67D8">
        <w:rPr>
          <w:rFonts w:eastAsia="Arial Unicode MS" w:cs="Arial Unicode MS"/>
          <w:lang w:val="es-ES_tradnl"/>
        </w:rPr>
        <w:t>Deberán aislarse los puntos vivos de estos accesorios, con cinta de aislar, antes de instalarlos dentro de sus cajas.</w:t>
      </w:r>
    </w:p>
    <w:p w:rsidR="00F0164D" w:rsidRPr="009D67D8" w:rsidRDefault="00F0164D" w:rsidP="00173CB6">
      <w:pPr>
        <w:jc w:val="both"/>
        <w:rPr>
          <w:rFonts w:eastAsia="Arial Unicode MS" w:cs="Arial Unicode MS"/>
          <w:lang w:val="es-ES_tradnl"/>
        </w:rPr>
      </w:pPr>
      <w:r w:rsidRPr="009D67D8">
        <w:rPr>
          <w:rFonts w:eastAsia="Arial Unicode MS" w:cs="Arial Unicode MS"/>
          <w:lang w:val="es-ES_tradnl"/>
        </w:rPr>
        <w:t xml:space="preserve">Por ningún motivo se permite el seccionamiento de cables o uniones en la instalación. </w:t>
      </w:r>
    </w:p>
    <w:p w:rsidR="00F0164D" w:rsidRPr="009D67D8" w:rsidRDefault="00F0164D" w:rsidP="00173CB6">
      <w:pPr>
        <w:jc w:val="both"/>
        <w:rPr>
          <w:rFonts w:eastAsia="Arial Unicode MS" w:cs="Arial Unicode MS"/>
          <w:lang w:val="es-ES_tradnl"/>
        </w:rPr>
      </w:pPr>
      <w:r w:rsidRPr="009D67D8">
        <w:rPr>
          <w:rFonts w:eastAsia="Arial Unicode MS" w:cs="Arial Unicode MS"/>
          <w:lang w:val="es-ES_tradnl"/>
        </w:rPr>
        <w:t xml:space="preserve">Se deberán realizar las pruebas de conductividad de acuerdo a la norma </w:t>
      </w:r>
      <w:r w:rsidRPr="009D67D8">
        <w:rPr>
          <w:rFonts w:cs="Tahoma"/>
          <w:lang w:eastAsia="ar-SA"/>
        </w:rPr>
        <w:t>NMX-J-118/1-ANCE</w:t>
      </w:r>
      <w:r w:rsidRPr="009D67D8">
        <w:rPr>
          <w:rFonts w:eastAsia="Arial Unicode MS" w:cs="Arial Unicode MS"/>
          <w:lang w:val="es-ES_tradnl"/>
        </w:rPr>
        <w:t xml:space="preserve"> para dar por recibido los trabajos.</w:t>
      </w:r>
    </w:p>
    <w:p w:rsidR="00F0164D" w:rsidRPr="009D67D8" w:rsidRDefault="00F0164D" w:rsidP="00173CB6">
      <w:pPr>
        <w:pStyle w:val="Ttulo2"/>
        <w:rPr>
          <w:rFonts w:eastAsia="Arial Unicode MS" w:cs="Arial Unicode MS"/>
          <w:lang w:val="es-ES_tradnl"/>
        </w:rPr>
      </w:pPr>
      <w:r w:rsidRPr="009D67D8">
        <w:t>UNIDADES DE MEDICIÓN TOLERANCIAS Y PAGO</w:t>
      </w:r>
    </w:p>
    <w:p w:rsidR="00F0164D" w:rsidRPr="009D67D8" w:rsidRDefault="00F0164D" w:rsidP="00173CB6">
      <w:pPr>
        <w:jc w:val="both"/>
        <w:rPr>
          <w:rFonts w:cs="Tahoma"/>
        </w:rPr>
      </w:pPr>
      <w:r w:rsidRPr="009D67D8">
        <w:rPr>
          <w:rFonts w:eastAsiaTheme="minorHAnsi" w:cs="Tahoma"/>
          <w:lang w:eastAsia="en-US"/>
        </w:rPr>
        <w:t xml:space="preserve">La forma de medición y pago deberá ser por unidad de obra terminada,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r w:rsidRPr="009D67D8">
        <w:rPr>
          <w:rFonts w:cs="Tahoma"/>
        </w:rPr>
        <w:br w:type="page"/>
      </w:r>
    </w:p>
    <w:p w:rsidR="00872F3A" w:rsidRPr="009D67D8" w:rsidRDefault="00872F3A" w:rsidP="00173CB6">
      <w:pPr>
        <w:pStyle w:val="Ttulo1"/>
        <w:rPr>
          <w:rFonts w:eastAsia="Times New Roman"/>
          <w:lang w:val="es-ES"/>
        </w:rPr>
      </w:pPr>
      <w:r w:rsidRPr="009D67D8">
        <w:rPr>
          <w:rFonts w:eastAsia="Times New Roman"/>
          <w:lang w:val="es-ES"/>
        </w:rPr>
        <w:lastRenderedPageBreak/>
        <w:t>SUMINISTRO Y COLOCACIÓN DE POLIFLEX NARANJA 1/2" Y 3/4”, INCLUYE; MATERIALES, ACARREOS, HERRAMIENTA, MANO DE OBRA Y TODO LO NECESARIO PARA SU CORRECTA EJECUCIÓN.</w:t>
      </w:r>
    </w:p>
    <w:p w:rsidR="00872F3A" w:rsidRPr="009D67D8" w:rsidRDefault="00872F3A" w:rsidP="00173CB6">
      <w:pPr>
        <w:pStyle w:val="Ttulo2"/>
        <w:rPr>
          <w:rFonts w:eastAsia="Times New Roman" w:cs="Times New Roman"/>
          <w:lang w:val="es-ES"/>
        </w:rPr>
      </w:pPr>
      <w:r w:rsidRPr="009D67D8">
        <w:t>DESCRIPCIÓN DEL CONCEPTO</w:t>
      </w:r>
    </w:p>
    <w:p w:rsidR="00872F3A" w:rsidRPr="009D67D8" w:rsidRDefault="00872F3A" w:rsidP="00173CB6">
      <w:pPr>
        <w:jc w:val="both"/>
        <w:rPr>
          <w:rFonts w:cs="Tahoma"/>
        </w:rPr>
      </w:pPr>
      <w:r w:rsidRPr="009D67D8">
        <w:rPr>
          <w:rFonts w:cs="Tahoma"/>
        </w:rPr>
        <w:t>Se entiende por “Poliflex Naranja” como un elemento tubular para la conducción de cableado eléctrico a base de Polietileno de alta densidad (PEAD), que no requiere codos, toda vez que es flexible en su estructura, 100% impermeable y con una resistencia a la tensión eléctrica de 2000 Voltios.</w:t>
      </w:r>
    </w:p>
    <w:p w:rsidR="00872F3A" w:rsidRPr="009D67D8" w:rsidRDefault="00872F3A" w:rsidP="00173CB6">
      <w:pPr>
        <w:pStyle w:val="Ttulo2"/>
        <w:rPr>
          <w:rFonts w:eastAsia="Arial Unicode MS"/>
          <w:lang w:val="es-ES" w:eastAsia="es-ES"/>
        </w:rPr>
      </w:pPr>
      <w:r w:rsidRPr="009D67D8">
        <w:rPr>
          <w:rFonts w:eastAsia="Arial Unicode MS"/>
          <w:lang w:val="es-ES" w:eastAsia="es-ES"/>
        </w:rPr>
        <w:t>PROCEDIMIENTO DE EJECUCIÓN</w:t>
      </w:r>
    </w:p>
    <w:p w:rsidR="00872F3A" w:rsidRPr="009D67D8" w:rsidRDefault="00872F3A" w:rsidP="00173CB6">
      <w:pPr>
        <w:jc w:val="both"/>
        <w:rPr>
          <w:rFonts w:cs="Tahoma"/>
        </w:rPr>
      </w:pPr>
      <w:r w:rsidRPr="009D67D8">
        <w:rPr>
          <w:rFonts w:cs="Tahoma"/>
        </w:rPr>
        <w:t>Aun cuando su uso representa una facilidad en su colocación por su estructura flexible, es importante tomar en cuenta las siguientes observaciones:</w:t>
      </w:r>
    </w:p>
    <w:p w:rsidR="00872F3A" w:rsidRPr="009D67D8" w:rsidRDefault="00872F3A" w:rsidP="00173CB6">
      <w:pPr>
        <w:jc w:val="both"/>
        <w:rPr>
          <w:rFonts w:cs="Tahoma"/>
        </w:rPr>
      </w:pPr>
      <w:r w:rsidRPr="009D67D8">
        <w:rPr>
          <w:rFonts w:cs="Tahoma"/>
        </w:rPr>
        <w:t>La resistencia a la tensión del Poliflex Naranja es casi nula, por lo que por ningún motivo deberá someterse a estiramientos porque se provoca su ruptura.</w:t>
      </w:r>
    </w:p>
    <w:p w:rsidR="00872F3A" w:rsidRPr="009D67D8" w:rsidRDefault="00872F3A" w:rsidP="00173CB6">
      <w:pPr>
        <w:jc w:val="both"/>
        <w:rPr>
          <w:rFonts w:cs="Tahoma"/>
        </w:rPr>
      </w:pPr>
      <w:r w:rsidRPr="009D67D8">
        <w:rPr>
          <w:rFonts w:cs="Tahoma"/>
        </w:rPr>
        <w:t>La resistencia a la compresión es de 40 Kg. Por lo que no debe someterse a presiones mayores</w:t>
      </w:r>
    </w:p>
    <w:p w:rsidR="00872F3A" w:rsidRPr="009D67D8" w:rsidRDefault="00872F3A" w:rsidP="00173CB6">
      <w:pPr>
        <w:jc w:val="both"/>
        <w:rPr>
          <w:rFonts w:cs="Tahoma"/>
        </w:rPr>
      </w:pPr>
      <w:r w:rsidRPr="009D67D8">
        <w:rPr>
          <w:rFonts w:cs="Tahoma"/>
        </w:rPr>
        <w:t>No se deberá forzar la ductilidad para formar las curvas más allá de lo que permita una suave maniobra.</w:t>
      </w:r>
    </w:p>
    <w:p w:rsidR="00872F3A" w:rsidRPr="009D67D8" w:rsidRDefault="00872F3A" w:rsidP="00173CB6">
      <w:pPr>
        <w:jc w:val="both"/>
        <w:rPr>
          <w:rFonts w:cs="Tahoma"/>
        </w:rPr>
      </w:pPr>
      <w:r w:rsidRPr="009D67D8">
        <w:rPr>
          <w:rFonts w:cs="Tahoma"/>
        </w:rPr>
        <w:t>Para colocar las guías del cableado que contendrán los ductos, se deberá utilizar exclusivamente las fabricadas exprofeso para tal actividad (guía de Nylon con puntera buscadora, o puntera tiracables), ya que el guiado con alambre puede romper las paredes del ducto.</w:t>
      </w:r>
    </w:p>
    <w:p w:rsidR="00872F3A" w:rsidRPr="009D67D8" w:rsidRDefault="00872F3A" w:rsidP="00173CB6">
      <w:pPr>
        <w:jc w:val="both"/>
        <w:rPr>
          <w:rFonts w:cs="Tahoma"/>
        </w:rPr>
      </w:pPr>
      <w:r w:rsidRPr="009D67D8">
        <w:rPr>
          <w:rFonts w:cs="Tahoma"/>
        </w:rPr>
        <w:t xml:space="preserve">En todos los casos se deberá utilizar el lubricante adecuado para la maniobra </w:t>
      </w:r>
    </w:p>
    <w:p w:rsidR="00872F3A" w:rsidRPr="009D67D8" w:rsidRDefault="00872F3A" w:rsidP="00173CB6">
      <w:pPr>
        <w:jc w:val="both"/>
        <w:rPr>
          <w:rFonts w:cs="Tahoma"/>
        </w:rPr>
      </w:pPr>
      <w:r w:rsidRPr="009D67D8">
        <w:rPr>
          <w:rFonts w:cs="Tahoma"/>
        </w:rPr>
        <w:t>Para verificar el máximo número de conductores que podrá contener el diámetro utilizado, se deberá consultar la NORMA OFICIAL MEXICANA NOM-001-SEDE-2005</w:t>
      </w:r>
    </w:p>
    <w:p w:rsidR="00872F3A" w:rsidRPr="009D67D8" w:rsidRDefault="00872F3A" w:rsidP="00173CB6">
      <w:pPr>
        <w:pStyle w:val="Ttulo2"/>
        <w:rPr>
          <w:rFonts w:cs="Tahoma"/>
        </w:rPr>
      </w:pPr>
      <w:r w:rsidRPr="009D67D8">
        <w:t>UNIDADES DE MEDICIÓN TOLERANCIAS Y PAGO</w:t>
      </w:r>
    </w:p>
    <w:p w:rsidR="00872F3A" w:rsidRPr="009D67D8" w:rsidRDefault="00872F3A" w:rsidP="00173CB6">
      <w:pPr>
        <w:jc w:val="both"/>
        <w:rPr>
          <w:rFonts w:eastAsiaTheme="minorHAnsi" w:cs="Tahoma"/>
          <w:lang w:eastAsia="en-US"/>
        </w:rPr>
      </w:pPr>
      <w:r w:rsidRPr="009D67D8">
        <w:rPr>
          <w:rFonts w:eastAsiaTheme="minorHAnsi" w:cs="Tahoma"/>
          <w:lang w:eastAsia="en-US"/>
        </w:rPr>
        <w:t xml:space="preserve">La forma de medición y pago deberá ser por unidad de obra terminada, considerando como unidad “metro lineal” (ml) con aproximación al centésimo,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872F3A" w:rsidRPr="009D67D8" w:rsidRDefault="00872F3A" w:rsidP="00173CB6">
      <w:pPr>
        <w:jc w:val="both"/>
        <w:rPr>
          <w:rFonts w:cs="Tahoma"/>
        </w:rPr>
      </w:pPr>
      <w:r w:rsidRPr="009D67D8">
        <w:rPr>
          <w:rFonts w:cs="Tahoma"/>
        </w:rPr>
        <w:br w:type="page"/>
      </w:r>
    </w:p>
    <w:p w:rsidR="00872F3A" w:rsidRPr="009D67D8" w:rsidRDefault="00872F3A" w:rsidP="00173CB6">
      <w:pPr>
        <w:pStyle w:val="Ttulo1"/>
        <w:rPr>
          <w:rFonts w:eastAsia="Times New Roman"/>
          <w:lang w:val="es-ES"/>
        </w:rPr>
      </w:pPr>
      <w:r w:rsidRPr="009D67D8">
        <w:rPr>
          <w:rFonts w:eastAsia="Times New Roman"/>
          <w:lang w:val="es-ES"/>
        </w:rPr>
        <w:lastRenderedPageBreak/>
        <w:t>SUMINISTRO, COLOCACIÓN Y CONEXIÓN DE CABLE DE COBRE CON AISLAMIENTO THW CALIBRE</w:t>
      </w:r>
      <w:r w:rsidR="00C921F3" w:rsidRPr="009D67D8">
        <w:rPr>
          <w:rFonts w:eastAsia="Times New Roman"/>
          <w:lang w:val="es-ES"/>
        </w:rPr>
        <w:t>S #10 Y</w:t>
      </w:r>
      <w:r w:rsidRPr="009D67D8">
        <w:rPr>
          <w:rFonts w:eastAsia="Times New Roman"/>
          <w:lang w:val="es-ES"/>
        </w:rPr>
        <w:t xml:space="preserve"> #12, INCLUYE CINTA AISLANTE.</w:t>
      </w:r>
    </w:p>
    <w:p w:rsidR="00872F3A" w:rsidRPr="009D67D8" w:rsidRDefault="00872F3A" w:rsidP="00173CB6">
      <w:pPr>
        <w:pStyle w:val="Ttulo2"/>
        <w:rPr>
          <w:rFonts w:eastAsia="Times New Roman" w:cs="Times New Roman"/>
          <w:lang w:val="es-ES"/>
        </w:rPr>
      </w:pPr>
      <w:r w:rsidRPr="009D67D8">
        <w:t>DESCRIPCIÓN DEL CONCEPTO</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 xml:space="preserve">Se entiende por suministro y colocación de Cable THW (Thermoplastic, Heat and </w:t>
      </w:r>
      <w:r w:rsidR="00EB1E77" w:rsidRPr="009D67D8">
        <w:rPr>
          <w:rFonts w:eastAsia="Arial Unicode MS" w:cs="Arial Unicode MS"/>
          <w:lang w:val="es-ES_tradnl"/>
        </w:rPr>
        <w:t>WaterResistant</w:t>
      </w:r>
      <w:r w:rsidRPr="009D67D8">
        <w:rPr>
          <w:rFonts w:eastAsia="Arial Unicode MS" w:cs="Arial Unicode MS"/>
          <w:lang w:val="es-ES_tradnl"/>
        </w:rPr>
        <w:t>) La operación de colocar según las indicaciones del proyecto en los ductos o elementos varios destinados ex profeso para su uso.</w:t>
      </w:r>
    </w:p>
    <w:p w:rsidR="00872F3A" w:rsidRPr="009D67D8" w:rsidRDefault="00872F3A" w:rsidP="00173CB6">
      <w:pPr>
        <w:pStyle w:val="Ttulo2"/>
        <w:rPr>
          <w:rFonts w:eastAsia="Arial Unicode MS"/>
          <w:lang w:val="es-ES" w:eastAsia="es-ES"/>
        </w:rPr>
      </w:pPr>
      <w:r w:rsidRPr="009D67D8">
        <w:rPr>
          <w:rFonts w:eastAsia="Arial Unicode MS"/>
          <w:lang w:val="es-ES" w:eastAsia="es-ES"/>
        </w:rPr>
        <w:t>PROCEDIMIENTO DE EJECUCIÓN</w:t>
      </w:r>
    </w:p>
    <w:p w:rsidR="00872F3A" w:rsidRPr="009D67D8" w:rsidRDefault="00EB1E77" w:rsidP="00173CB6">
      <w:pPr>
        <w:jc w:val="both"/>
        <w:rPr>
          <w:rFonts w:eastAsia="Arial Unicode MS" w:cs="Arial Unicode MS"/>
          <w:lang w:val="es-ES_tradnl"/>
        </w:rPr>
      </w:pPr>
      <w:r>
        <w:rPr>
          <w:rFonts w:eastAsia="Arial Unicode MS" w:cs="Arial Unicode MS"/>
          <w:lang w:val="es-ES"/>
        </w:rPr>
        <w:t>Se utilizarán exclusivamente las</w:t>
      </w:r>
      <w:r w:rsidR="00872F3A" w:rsidRPr="009D67D8">
        <w:rPr>
          <w:rFonts w:eastAsia="Arial Unicode MS" w:cs="Arial Unicode MS"/>
          <w:lang w:val="es-ES_tradnl"/>
        </w:rPr>
        <w:t xml:space="preserve"> especificaciones, marcas y colores que indica el alcance del concepto, en caso de escases en el mercado, se deberá dar aviso oportunamente a la supervisión.</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Los códigos de color, serán los siguientes:</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Fase “A” Color Negro</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Fase “B” Color Rojo</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Fase “C” Color Azul</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Neutro Color Blanco o Gris</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Tierra Desnuda, color Verde o Verde con franja Amarilla</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En este caso, toda la instalación será oculta, tanto en pisos losa y plafón.</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Todos los conductores deberán ser 75° C 600V Marca Condumex.</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La canalización y cableado a los tableros será en ductos POLIFLEX embebido en piso.</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La canalización y cableado para el alumbrado será en ductos POLIFLEX embebido en losa</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 xml:space="preserve">Para cumplir los requerimientos de la norma NOM-001-SEDE-2005 Sección 310-4, Los conductores Fase, Neutro, o puestos a tierra, en cada circuito deben ser </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De la misma longitud</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Del mismo material conductor</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Del mismo tamaño nominal</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Con el mismo tipo de aislamiento</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lastRenderedPageBreak/>
        <w:t>Con terminales de las mismas características</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Todas las partes no conductoras de corriente eléctrica, deberán conectarse al sistema de tierra general.</w:t>
      </w:r>
    </w:p>
    <w:p w:rsidR="00872F3A" w:rsidRPr="009D67D8" w:rsidRDefault="00872F3A" w:rsidP="00173CB6">
      <w:pPr>
        <w:jc w:val="both"/>
        <w:rPr>
          <w:rFonts w:eastAsia="Arial Unicode MS" w:cs="Arial Unicode MS"/>
          <w:lang w:val="es-ES_tradnl"/>
        </w:rPr>
      </w:pPr>
      <w:r w:rsidRPr="009D67D8">
        <w:rPr>
          <w:rFonts w:eastAsia="Arial Unicode MS" w:cs="Arial Unicode MS"/>
          <w:lang w:val="es-ES_tradnl"/>
        </w:rPr>
        <w:t>En general, la construcción de este proyecto, deberá apegarse a todos los lineamientos que indica la NORMA OFICIAL MEXICANA NOM-001-SEDE-2005</w:t>
      </w:r>
    </w:p>
    <w:p w:rsidR="00872F3A" w:rsidRPr="009D67D8" w:rsidRDefault="00872F3A" w:rsidP="00173CB6">
      <w:pPr>
        <w:pStyle w:val="Ttulo2"/>
        <w:rPr>
          <w:rFonts w:eastAsia="Arial Unicode MS" w:cs="Arial Unicode MS"/>
          <w:lang w:val="es-ES_tradnl"/>
        </w:rPr>
      </w:pPr>
      <w:r w:rsidRPr="009D67D8">
        <w:t>UNIDADES DE MEDICIÓN TOLERANCIAS Y PAGO</w:t>
      </w:r>
    </w:p>
    <w:p w:rsidR="00872F3A" w:rsidRPr="009D67D8" w:rsidRDefault="00872F3A" w:rsidP="00173CB6">
      <w:pPr>
        <w:jc w:val="both"/>
        <w:rPr>
          <w:rFonts w:eastAsiaTheme="minorHAnsi" w:cs="Tahoma"/>
          <w:lang w:eastAsia="en-US"/>
        </w:rPr>
      </w:pPr>
      <w:r w:rsidRPr="009D67D8">
        <w:rPr>
          <w:rFonts w:eastAsiaTheme="minorHAnsi" w:cs="Tahoma"/>
          <w:lang w:eastAsia="en-US"/>
        </w:rPr>
        <w:t xml:space="preserve">La forma de medición y pago deberá ser por unidad de obra terminada, considerando como unidad “metro lineal” (ml)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872F3A" w:rsidRPr="009D67D8" w:rsidRDefault="00872F3A" w:rsidP="00173CB6">
      <w:pPr>
        <w:jc w:val="both"/>
        <w:rPr>
          <w:rFonts w:cs="Tahoma"/>
        </w:rPr>
      </w:pPr>
      <w:r w:rsidRPr="009D67D8">
        <w:rPr>
          <w:rFonts w:cs="Tahoma"/>
        </w:rPr>
        <w:br w:type="page"/>
      </w:r>
    </w:p>
    <w:p w:rsidR="00C921F3" w:rsidRPr="009D67D8" w:rsidRDefault="00C921F3" w:rsidP="00173CB6">
      <w:pPr>
        <w:pStyle w:val="Ttulo1"/>
        <w:rPr>
          <w:rFonts w:eastAsia="Times New Roman"/>
          <w:lang w:val="es-ES"/>
        </w:rPr>
      </w:pPr>
      <w:r w:rsidRPr="009D67D8">
        <w:rPr>
          <w:rFonts w:eastAsia="Times New Roman"/>
          <w:lang w:val="es-ES"/>
        </w:rPr>
        <w:lastRenderedPageBreak/>
        <w:t>SUMINISTRO Y COLOCACIÓN DE CONTACTO DUPLEX POLARIZADOS Y ATERRIZADOS 2p+t, 15 a 127 v, CON PLACA, TODO COLOR BLANCO MODELO E6028BN, MARCA BITICINO h= 30 CM S.N.P.T., Y TODO LO NECESARIO PARA SU CORRECTA COLOCACIÓN.</w:t>
      </w:r>
    </w:p>
    <w:p w:rsidR="00C921F3" w:rsidRPr="009D67D8" w:rsidRDefault="00C921F3" w:rsidP="00173CB6">
      <w:pPr>
        <w:pStyle w:val="Ttulo2"/>
        <w:rPr>
          <w:rFonts w:eastAsia="Arial Unicode MS"/>
          <w:lang w:val="es-ES" w:eastAsia="es-ES"/>
        </w:rPr>
      </w:pPr>
      <w:r w:rsidRPr="009D67D8">
        <w:rPr>
          <w:rFonts w:eastAsia="Arial Unicode MS"/>
          <w:lang w:val="es-ES" w:eastAsia="es-ES"/>
        </w:rPr>
        <w:t>DESCRIPCIÓN DEL CONCEPTO</w:t>
      </w:r>
    </w:p>
    <w:p w:rsidR="00C921F3" w:rsidRPr="009D67D8" w:rsidRDefault="00C921F3" w:rsidP="00173CB6">
      <w:pPr>
        <w:jc w:val="both"/>
        <w:rPr>
          <w:rFonts w:cs="Tahoma"/>
          <w:lang w:eastAsia="ar-SA"/>
        </w:rPr>
      </w:pPr>
      <w:r w:rsidRPr="009D67D8">
        <w:rPr>
          <w:rFonts w:cs="Tahoma"/>
          <w:lang w:eastAsia="ar-SA"/>
        </w:rPr>
        <w:t>Los contactos, son elementos de suministro de flujo eléctrico para equipos, luminarias y accesorios varios, con el fin de aprovechar óptimamente el consumo de energía eléctrica.</w:t>
      </w:r>
    </w:p>
    <w:p w:rsidR="00C921F3" w:rsidRPr="009D67D8" w:rsidRDefault="00C921F3" w:rsidP="00173CB6">
      <w:pPr>
        <w:jc w:val="both"/>
        <w:rPr>
          <w:rFonts w:cs="Tahoma"/>
          <w:lang w:eastAsia="ar-SA"/>
        </w:rPr>
      </w:pPr>
      <w:r w:rsidRPr="009D67D8">
        <w:rPr>
          <w:rFonts w:cs="Tahoma"/>
          <w:lang w:eastAsia="ar-SA"/>
        </w:rPr>
        <w:t xml:space="preserve">Las tapas o placas son accesorios que sirven para dar rigidez y presentación a los apagadores y contactos. </w:t>
      </w:r>
    </w:p>
    <w:p w:rsidR="00C921F3" w:rsidRPr="009D67D8" w:rsidRDefault="00C921F3" w:rsidP="00173CB6">
      <w:pPr>
        <w:pStyle w:val="Ttulo2"/>
        <w:rPr>
          <w:rFonts w:eastAsia="Arial Unicode MS"/>
          <w:lang w:val="es-ES" w:eastAsia="es-ES"/>
        </w:rPr>
      </w:pPr>
      <w:r w:rsidRPr="009D67D8">
        <w:rPr>
          <w:rFonts w:eastAsia="Arial Unicode MS"/>
          <w:lang w:val="es-ES" w:eastAsia="es-ES"/>
        </w:rPr>
        <w:t>PROCEDIMIENTO DE EJECUCIÓN</w:t>
      </w:r>
    </w:p>
    <w:p w:rsidR="00C921F3" w:rsidRPr="009D67D8" w:rsidRDefault="00C921F3" w:rsidP="00173CB6">
      <w:pPr>
        <w:jc w:val="both"/>
        <w:rPr>
          <w:rFonts w:eastAsia="Arial Unicode MS" w:cs="Arial Unicode MS"/>
          <w:lang w:val="es-ES_tradnl"/>
        </w:rPr>
      </w:pPr>
      <w:r w:rsidRPr="009D67D8">
        <w:rPr>
          <w:rFonts w:eastAsia="Arial Unicode MS" w:cs="Arial Unicode MS"/>
          <w:lang w:val="es-ES"/>
        </w:rPr>
        <w:t>Se utilizarán exclusivamente las</w:t>
      </w:r>
      <w:r w:rsidRPr="009D67D8">
        <w:rPr>
          <w:rFonts w:eastAsia="Arial Unicode MS" w:cs="Arial Unicode MS"/>
          <w:lang w:val="es-ES_tradnl"/>
        </w:rPr>
        <w:t xml:space="preserve"> especificaciones, marcas y colores que indica el alcance del concepto, en caso de escases en el mercado, se deberá dar aviso oportunamente a la supervisión.</w:t>
      </w:r>
    </w:p>
    <w:p w:rsidR="00C921F3" w:rsidRPr="009D67D8" w:rsidRDefault="00C921F3" w:rsidP="00173CB6">
      <w:pPr>
        <w:jc w:val="both"/>
        <w:rPr>
          <w:rFonts w:eastAsia="Arial Unicode MS" w:cs="Arial Unicode MS"/>
          <w:lang w:val="es-ES_tradnl"/>
        </w:rPr>
      </w:pPr>
      <w:r w:rsidRPr="009D67D8">
        <w:rPr>
          <w:rFonts w:eastAsia="Arial Unicode MS" w:cs="Arial Unicode MS"/>
          <w:lang w:val="es-ES_tradnl"/>
        </w:rPr>
        <w:t>Todos los materiales deben ser aprobados para su uso</w:t>
      </w:r>
      <w:r w:rsidR="00ED4D0C">
        <w:rPr>
          <w:rFonts w:eastAsia="Arial Unicode MS" w:cs="Arial Unicode MS"/>
          <w:lang w:val="es-ES_tradnl"/>
        </w:rPr>
        <w:t>.</w:t>
      </w:r>
    </w:p>
    <w:p w:rsidR="00C921F3" w:rsidRPr="009D67D8" w:rsidRDefault="00C921F3" w:rsidP="00173CB6">
      <w:pPr>
        <w:jc w:val="both"/>
        <w:rPr>
          <w:rFonts w:eastAsia="Arial Unicode MS" w:cs="Arial Unicode MS"/>
          <w:lang w:val="es-ES_tradnl"/>
        </w:rPr>
      </w:pPr>
      <w:r w:rsidRPr="009D67D8">
        <w:rPr>
          <w:rFonts w:eastAsia="Arial Unicode MS" w:cs="Arial Unicode MS"/>
          <w:lang w:val="es-ES_tradnl"/>
        </w:rPr>
        <w:t>La colocación se realizará una vez que se haya aplicado el acabado final en pisos y muros, su colocación será bien alineada horizontal, y vertical, y la profundidad del elemento deberá ser de tal manera que empate a la perfección con la tapa.</w:t>
      </w:r>
    </w:p>
    <w:p w:rsidR="00C921F3" w:rsidRPr="009D67D8" w:rsidRDefault="00C921F3" w:rsidP="00173CB6">
      <w:pPr>
        <w:jc w:val="both"/>
        <w:rPr>
          <w:rFonts w:eastAsia="Arial Unicode MS" w:cs="Arial Unicode MS"/>
          <w:lang w:val="es-ES_tradnl"/>
        </w:rPr>
      </w:pPr>
      <w:r w:rsidRPr="009D67D8">
        <w:rPr>
          <w:rFonts w:eastAsia="Arial Unicode MS" w:cs="Arial Unicode MS"/>
          <w:lang w:val="es-ES_tradnl"/>
        </w:rPr>
        <w:t xml:space="preserve">Las conexiones en general deberán ser limpias y adecuadas </w:t>
      </w:r>
    </w:p>
    <w:p w:rsidR="00C921F3" w:rsidRPr="009D67D8" w:rsidRDefault="00C921F3" w:rsidP="00173CB6">
      <w:pPr>
        <w:jc w:val="both"/>
        <w:rPr>
          <w:rFonts w:eastAsia="Arial Unicode MS" w:cs="Arial Unicode MS"/>
          <w:lang w:val="es-ES_tradnl"/>
        </w:rPr>
      </w:pPr>
      <w:r w:rsidRPr="009D67D8">
        <w:rPr>
          <w:rFonts w:eastAsia="Arial Unicode MS" w:cs="Arial Unicode MS"/>
          <w:lang w:val="es-ES_tradnl"/>
        </w:rPr>
        <w:t>Deberán aislarse los puntos vivos de estos accesorios, con cinta de aislar, antes de instalarlos dentro de sus cajas.</w:t>
      </w:r>
    </w:p>
    <w:p w:rsidR="00C921F3" w:rsidRPr="009D67D8" w:rsidRDefault="00C921F3" w:rsidP="00173CB6">
      <w:pPr>
        <w:jc w:val="both"/>
        <w:rPr>
          <w:rFonts w:eastAsia="Arial Unicode MS" w:cs="Arial Unicode MS"/>
          <w:lang w:val="es-ES_tradnl"/>
        </w:rPr>
      </w:pPr>
      <w:r w:rsidRPr="009D67D8">
        <w:rPr>
          <w:rFonts w:eastAsia="Arial Unicode MS" w:cs="Arial Unicode MS"/>
          <w:lang w:val="es-ES_tradnl"/>
        </w:rPr>
        <w:t>Por ningún motivo se permite el seccionamiento de cables o uniones en la instalación.</w:t>
      </w:r>
    </w:p>
    <w:p w:rsidR="00C921F3" w:rsidRPr="009D67D8" w:rsidRDefault="00C921F3" w:rsidP="00173CB6">
      <w:pPr>
        <w:jc w:val="both"/>
        <w:rPr>
          <w:rFonts w:eastAsia="Arial Unicode MS" w:cs="Arial Unicode MS"/>
          <w:lang w:val="es-ES_tradnl"/>
        </w:rPr>
      </w:pPr>
      <w:r w:rsidRPr="009D67D8">
        <w:rPr>
          <w:rFonts w:eastAsia="Arial Unicode MS" w:cs="Arial Unicode MS"/>
          <w:lang w:val="es-ES_tradnl"/>
        </w:rPr>
        <w:t>La altura de montaje de los contactos será de 0.40 m. S.N.P.T.</w:t>
      </w:r>
    </w:p>
    <w:p w:rsidR="00C921F3" w:rsidRPr="009D67D8" w:rsidRDefault="00C921F3" w:rsidP="00173CB6">
      <w:pPr>
        <w:jc w:val="both"/>
        <w:rPr>
          <w:rFonts w:eastAsia="Arial Unicode MS" w:cs="Arial Unicode MS"/>
          <w:lang w:val="es-ES_tradnl"/>
        </w:rPr>
      </w:pPr>
      <w:r w:rsidRPr="009D67D8">
        <w:rPr>
          <w:rFonts w:eastAsia="Arial Unicode MS" w:cs="Arial Unicode MS"/>
          <w:lang w:val="es-ES_tradnl"/>
        </w:rPr>
        <w:t xml:space="preserve">Se deberán realizar las pruebas de conductividad de acuerdo a la norma </w:t>
      </w:r>
      <w:r w:rsidRPr="009D67D8">
        <w:rPr>
          <w:rFonts w:cs="Tahoma"/>
          <w:lang w:eastAsia="ar-SA"/>
        </w:rPr>
        <w:t>NMX-J-118/1-ANCE</w:t>
      </w:r>
      <w:r w:rsidRPr="009D67D8">
        <w:rPr>
          <w:rFonts w:eastAsia="Arial Unicode MS" w:cs="Arial Unicode MS"/>
          <w:lang w:val="es-ES_tradnl"/>
        </w:rPr>
        <w:t xml:space="preserve"> para dar por recibido los trabajos.</w:t>
      </w:r>
    </w:p>
    <w:p w:rsidR="00C921F3" w:rsidRPr="009D67D8" w:rsidRDefault="00C921F3" w:rsidP="00173CB6">
      <w:pPr>
        <w:pStyle w:val="Ttulo2"/>
        <w:rPr>
          <w:rFonts w:eastAsia="Arial Unicode MS" w:cs="Arial Unicode MS"/>
          <w:lang w:val="es-ES_tradnl"/>
        </w:rPr>
      </w:pPr>
      <w:r w:rsidRPr="009D67D8">
        <w:t>UNIDADES DE MEDICIÓN TOLERANCIAS Y PAGO</w:t>
      </w:r>
    </w:p>
    <w:p w:rsidR="00C921F3" w:rsidRPr="009D67D8" w:rsidRDefault="00C921F3" w:rsidP="00173CB6">
      <w:pPr>
        <w:jc w:val="both"/>
        <w:rPr>
          <w:rFonts w:cs="Tahoma"/>
        </w:rPr>
      </w:pPr>
      <w:r w:rsidRPr="009D67D8">
        <w:rPr>
          <w:rFonts w:eastAsiaTheme="minorHAnsi" w:cs="Tahoma"/>
          <w:lang w:eastAsia="en-US"/>
        </w:rPr>
        <w:t xml:space="preserve">La forma de medición y pago deberá ser por unidad de obra terminada,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r w:rsidRPr="009D67D8">
        <w:rPr>
          <w:rFonts w:cs="Tahoma"/>
        </w:rPr>
        <w:br w:type="page"/>
      </w:r>
    </w:p>
    <w:p w:rsidR="005460A1" w:rsidRPr="009D67D8" w:rsidRDefault="005460A1" w:rsidP="00173CB6">
      <w:pPr>
        <w:pStyle w:val="Ttulo1"/>
      </w:pPr>
      <w:r w:rsidRPr="009D67D8">
        <w:lastRenderedPageBreak/>
        <w:t>SUMINISTRO Y COLOCACION DE CONEXIÓN SOLDABLE EN T MODELO M-0241-H (HD-TAC-2Q2Q) DE CABLE 1/0 AW A CABLE CALIBRE 2 AWG, MOLDE CODWELD CAT. TAC2C1V; A VARILLA DE ACERO CORRUGADA CABLE 2 AWG CONECTOR BURNDY CAL. GAR6426 6 GAR1426; A BUS DE COBRE 1/4 X 1-1/2 PLG. CABLE 1/0 AWG, MOLDE CADWELD CAT. LJCEG2C Y A VARILLA DE TIERRA FISICA REGISTRABLE (DETALLE 5) MOLDE CADWELD CAT. NCR1182C INCLUYE: MATERIALES, ACARREOS, HERRAMIENTA, MANO DE OBRA Y TODO LO NECESARIO PARA SU CORRECTA INSTALACION.</w:t>
      </w:r>
    </w:p>
    <w:p w:rsidR="005460A1" w:rsidRPr="009D67D8" w:rsidRDefault="005460A1" w:rsidP="00173CB6">
      <w:pPr>
        <w:pStyle w:val="Ttulo2"/>
      </w:pPr>
      <w:r w:rsidRPr="009D67D8">
        <w:t>DESCRIPCIÓN DEL CONCEPTO</w:t>
      </w:r>
    </w:p>
    <w:p w:rsidR="005460A1" w:rsidRPr="009D67D8" w:rsidRDefault="005460A1" w:rsidP="00173CB6">
      <w:pPr>
        <w:jc w:val="both"/>
      </w:pPr>
      <w:r w:rsidRPr="009D67D8">
        <w:t>La descripción del anterior concepto, corresponde a la aplicación de conexiones soldables para el sistema de tierra a base de fundición por incandescencia, utilizando productos Cadweld especiales para ello.</w:t>
      </w:r>
    </w:p>
    <w:p w:rsidR="005460A1" w:rsidRPr="009D67D8" w:rsidRDefault="005460A1" w:rsidP="00173CB6">
      <w:pPr>
        <w:pStyle w:val="Ttulo2"/>
        <w:rPr>
          <w:rFonts w:eastAsia="Arial Unicode MS"/>
          <w:lang w:val="es-ES" w:eastAsia="es-ES"/>
        </w:rPr>
      </w:pPr>
      <w:r w:rsidRPr="009D67D8">
        <w:rPr>
          <w:rFonts w:eastAsia="Arial Unicode MS"/>
          <w:lang w:val="es-ES" w:eastAsia="es-ES"/>
        </w:rPr>
        <w:t>PROCEDIMIENTO DE EJECUCIÓN</w:t>
      </w:r>
    </w:p>
    <w:p w:rsidR="005460A1" w:rsidRPr="009D67D8" w:rsidRDefault="005460A1" w:rsidP="00173CB6">
      <w:pPr>
        <w:jc w:val="both"/>
        <w:rPr>
          <w:rFonts w:eastAsia="Times New Roman" w:cs="Times New Roman"/>
          <w:lang w:val="es-ES"/>
        </w:rPr>
      </w:pPr>
      <w:r w:rsidRPr="009D67D8">
        <w:rPr>
          <w:rFonts w:eastAsia="Times New Roman" w:cs="Times New Roman"/>
          <w:lang w:val="es-ES"/>
        </w:rPr>
        <w:t>Antes de iniciar el proceso se debe asegurar que todos los elementos a utilizar se encuentren limpios y sin humedad.</w:t>
      </w:r>
    </w:p>
    <w:p w:rsidR="005460A1" w:rsidRPr="009D67D8" w:rsidRDefault="005460A1" w:rsidP="00173CB6">
      <w:pPr>
        <w:jc w:val="both"/>
      </w:pPr>
      <w:r w:rsidRPr="009D67D8">
        <w:t>Así mismo, antes de iniciar el proceso de soldadura, es necesario contar con los materiales y accesorios siguientes:</w:t>
      </w:r>
    </w:p>
    <w:p w:rsidR="005460A1" w:rsidRPr="009D67D8" w:rsidRDefault="005460A1" w:rsidP="00173CB6">
      <w:pPr>
        <w:jc w:val="both"/>
      </w:pPr>
      <w:r w:rsidRPr="009D67D8">
        <w:t>Carga Cadweld adecuada al tipo de soldadura</w:t>
      </w:r>
    </w:p>
    <w:p w:rsidR="005460A1" w:rsidRPr="009D67D8" w:rsidRDefault="005460A1" w:rsidP="00173CB6">
      <w:pPr>
        <w:jc w:val="both"/>
      </w:pPr>
      <w:r w:rsidRPr="009D67D8">
        <w:t>Disco de separación.</w:t>
      </w:r>
    </w:p>
    <w:p w:rsidR="005460A1" w:rsidRPr="009D67D8" w:rsidRDefault="005460A1" w:rsidP="00173CB6">
      <w:pPr>
        <w:jc w:val="both"/>
      </w:pPr>
      <w:r w:rsidRPr="009D67D8">
        <w:t>Molde de grafito adecuado Cadweld (el tipo exacto que corresponda al tipo de soldadura)</w:t>
      </w:r>
    </w:p>
    <w:p w:rsidR="005460A1" w:rsidRPr="009D67D8" w:rsidRDefault="005460A1" w:rsidP="00173CB6">
      <w:pPr>
        <w:jc w:val="both"/>
      </w:pPr>
      <w:r w:rsidRPr="009D67D8">
        <w:t>Mechero</w:t>
      </w:r>
    </w:p>
    <w:p w:rsidR="005460A1" w:rsidRPr="009D67D8" w:rsidRDefault="005460A1" w:rsidP="00173CB6">
      <w:pPr>
        <w:jc w:val="both"/>
      </w:pPr>
      <w:r w:rsidRPr="009D67D8">
        <w:t>Pinza sujetadora para el molde</w:t>
      </w:r>
    </w:p>
    <w:p w:rsidR="005460A1" w:rsidRPr="009D67D8" w:rsidRDefault="005460A1" w:rsidP="00173CB6">
      <w:pPr>
        <w:jc w:val="both"/>
      </w:pPr>
      <w:r w:rsidRPr="009D67D8">
        <w:t>Sujetador para cable y/o varilla</w:t>
      </w:r>
    </w:p>
    <w:p w:rsidR="005460A1" w:rsidRPr="009D67D8" w:rsidRDefault="005460A1" w:rsidP="00173CB6">
      <w:pPr>
        <w:jc w:val="both"/>
      </w:pPr>
      <w:r w:rsidRPr="009D67D8">
        <w:t>Mechero</w:t>
      </w:r>
    </w:p>
    <w:p w:rsidR="005460A1" w:rsidRPr="009D67D8" w:rsidRDefault="005460A1" w:rsidP="00173CB6">
      <w:pPr>
        <w:jc w:val="both"/>
      </w:pPr>
      <w:r w:rsidRPr="009D67D8">
        <w:t>Espátula para remover escoria</w:t>
      </w:r>
    </w:p>
    <w:p w:rsidR="005460A1" w:rsidRPr="009D67D8" w:rsidRDefault="005460A1" w:rsidP="00173CB6">
      <w:pPr>
        <w:jc w:val="both"/>
      </w:pPr>
      <w:r w:rsidRPr="009D67D8">
        <w:t>Carda o cepillo de alambre</w:t>
      </w:r>
    </w:p>
    <w:p w:rsidR="005460A1" w:rsidRPr="009D67D8" w:rsidRDefault="005460A1" w:rsidP="00173CB6">
      <w:pPr>
        <w:jc w:val="both"/>
      </w:pPr>
      <w:r w:rsidRPr="009D67D8">
        <w:t>Cepillo limpiador de molde</w:t>
      </w:r>
    </w:p>
    <w:p w:rsidR="005460A1" w:rsidRPr="009D67D8" w:rsidRDefault="005460A1" w:rsidP="00173CB6">
      <w:pPr>
        <w:jc w:val="both"/>
      </w:pPr>
      <w:r w:rsidRPr="009D67D8">
        <w:t>Es importante mencionar que cada proceso corresponde a un tipo determinado de soldadura y molde, no es permitido cambiar por un producto similar.</w:t>
      </w:r>
    </w:p>
    <w:p w:rsidR="005460A1" w:rsidRPr="009D67D8" w:rsidRDefault="005460A1" w:rsidP="00173CB6">
      <w:pPr>
        <w:jc w:val="both"/>
      </w:pPr>
      <w:r w:rsidRPr="009D67D8">
        <w:lastRenderedPageBreak/>
        <w:t>Para realizar el proceso de soldadura, se debe contar con guantes de protección adecuados y lentes de seguridad tipo T393 Cadweld o similar.</w:t>
      </w:r>
    </w:p>
    <w:p w:rsidR="005460A1" w:rsidRPr="009D67D8" w:rsidRDefault="005460A1" w:rsidP="00173CB6">
      <w:pPr>
        <w:jc w:val="both"/>
      </w:pPr>
      <w:r w:rsidRPr="009D67D8">
        <w:t>El proceso es el siguiente:</w:t>
      </w:r>
    </w:p>
    <w:p w:rsidR="005460A1" w:rsidRPr="009D67D8" w:rsidRDefault="005460A1" w:rsidP="00173CB6">
      <w:pPr>
        <w:jc w:val="both"/>
      </w:pPr>
      <w:r w:rsidRPr="009D67D8">
        <w:t>Se colocan los sujetadores al molde.</w:t>
      </w:r>
    </w:p>
    <w:p w:rsidR="005460A1" w:rsidRPr="009D67D8" w:rsidRDefault="005460A1" w:rsidP="00173CB6">
      <w:pPr>
        <w:jc w:val="both"/>
      </w:pPr>
      <w:r w:rsidRPr="009D67D8">
        <w:t>Se coloca el disco con la parte cóncava hacia abajo en el fondo del molde</w:t>
      </w:r>
    </w:p>
    <w:p w:rsidR="005460A1" w:rsidRPr="009D67D8" w:rsidRDefault="005460A1" w:rsidP="00173CB6">
      <w:pPr>
        <w:jc w:val="both"/>
      </w:pPr>
      <w:r w:rsidRPr="009D67D8">
        <w:t>Vacíe el contenido de la carga en el molde.</w:t>
      </w:r>
    </w:p>
    <w:p w:rsidR="005460A1" w:rsidRPr="009D67D8" w:rsidRDefault="005460A1" w:rsidP="00173CB6">
      <w:pPr>
        <w:jc w:val="both"/>
      </w:pPr>
      <w:r w:rsidRPr="009D67D8">
        <w:t>Cierre la tapa y proceda a encender por el orificio exclusivamente con el mechero original Cadweld.</w:t>
      </w:r>
    </w:p>
    <w:p w:rsidR="005460A1" w:rsidRPr="009D67D8" w:rsidRDefault="005460A1" w:rsidP="00173CB6">
      <w:pPr>
        <w:jc w:val="both"/>
      </w:pPr>
      <w:r w:rsidRPr="009D67D8">
        <w:t xml:space="preserve">Abra el molde y retire el contenedor, </w:t>
      </w:r>
    </w:p>
    <w:p w:rsidR="005460A1" w:rsidRPr="009D67D8" w:rsidRDefault="005460A1" w:rsidP="00173CB6">
      <w:pPr>
        <w:jc w:val="both"/>
      </w:pPr>
      <w:r w:rsidRPr="009D67D8">
        <w:t>Proceda a la limpieza del equipo cuando la temperatura lo permita</w:t>
      </w:r>
    </w:p>
    <w:p w:rsidR="00134122" w:rsidRPr="009D67D8" w:rsidRDefault="00134122" w:rsidP="00173CB6">
      <w:pPr>
        <w:pStyle w:val="Ttulo2"/>
        <w:rPr>
          <w:rFonts w:eastAsia="Arial Unicode MS" w:cs="Arial Unicode MS"/>
          <w:lang w:val="es-ES_tradnl"/>
        </w:rPr>
      </w:pPr>
      <w:r w:rsidRPr="009D67D8">
        <w:t>UNIDADES DE MEDICIÓN TOLERANCIAS Y PAGO</w:t>
      </w:r>
    </w:p>
    <w:p w:rsidR="00134122" w:rsidRPr="009D67D8" w:rsidRDefault="00134122" w:rsidP="00173CB6">
      <w:pPr>
        <w:jc w:val="both"/>
        <w:rPr>
          <w:rFonts w:cs="Tahoma"/>
        </w:rPr>
      </w:pPr>
      <w:r w:rsidRPr="009D67D8">
        <w:rPr>
          <w:rFonts w:eastAsiaTheme="minorHAnsi" w:cs="Tahoma"/>
          <w:lang w:eastAsia="en-US"/>
        </w:rPr>
        <w:t xml:space="preserve">La forma de medición y pago deberá ser por unidad de obra terminada,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r w:rsidRPr="009D67D8">
        <w:rPr>
          <w:rFonts w:cs="Tahoma"/>
        </w:rPr>
        <w:br w:type="page"/>
      </w:r>
    </w:p>
    <w:p w:rsidR="00A71E16" w:rsidRDefault="00A71E16" w:rsidP="00A71E16">
      <w:pPr>
        <w:pStyle w:val="Ttulo1"/>
      </w:pPr>
      <w:r>
        <w:lastRenderedPageBreak/>
        <w:t>INSTALACIÓN DE VOZ Y DATOS</w:t>
      </w:r>
    </w:p>
    <w:p w:rsidR="00A71E16" w:rsidRPr="00894A9E" w:rsidRDefault="00A71E16" w:rsidP="00A71E16">
      <w:pPr>
        <w:pStyle w:val="Ttulo1"/>
      </w:pPr>
      <w:r w:rsidRPr="00894A9E">
        <w:t xml:space="preserve">INSTALACIÓN DE </w:t>
      </w:r>
      <w:r>
        <w:t>270</w:t>
      </w:r>
      <w:r w:rsidRPr="00894A9E">
        <w:t xml:space="preserve"> NODOS DE CABLEADO ESTRUCTURADO CATEGORÍA 6, EQUIPAMIENTO DE RED QUE INCLUYE SWITCHES DE ACCESO, RED INALÁMBRICA, TELEFONÍA IP Y TODO LO NECESARIO PARA SU CORRECTO FUNCIONAMIENTO.</w:t>
      </w:r>
    </w:p>
    <w:p w:rsidR="00A71E16" w:rsidRPr="0013715A" w:rsidRDefault="00A71E16" w:rsidP="00A71E16">
      <w:pPr>
        <w:pStyle w:val="Ttulo2"/>
      </w:pPr>
      <w:r w:rsidRPr="0013715A">
        <w:t>DESCRIPCIÓN DEL CONCEPTO</w:t>
      </w:r>
    </w:p>
    <w:p w:rsidR="00A71E16" w:rsidRPr="0013715A" w:rsidRDefault="00A71E16" w:rsidP="00A71E16">
      <w:pPr>
        <w:spacing w:after="100" w:afterAutospacing="1"/>
        <w:jc w:val="both"/>
      </w:pPr>
      <w:r w:rsidRPr="0013715A">
        <w:t xml:space="preserve">Comprende todo lo necesario para dotar al edificio de un sistema de infraestructura de red con la capacidad de soportar la transmisión de señales de voz, datos, video conferencias, telepresencia y cualquier sistema de seguridad, que permita el uso óptimo del ancho de banda soportados en la red integral de telecomunicaciones de la BUAP. A través de una red de alto desempeño, capaz de cumplir con los requerimientos que demandan las aplicaciones actuales y futuras que permitan su fácil administración. </w:t>
      </w:r>
    </w:p>
    <w:p w:rsidR="00A71E16" w:rsidRPr="0013715A" w:rsidRDefault="00A71E16" w:rsidP="00A71E16">
      <w:pPr>
        <w:pStyle w:val="Ttulo2"/>
      </w:pPr>
      <w:r w:rsidRPr="0013715A">
        <w:t>PROCEDIMIENTO DE EJECUCIÓN</w:t>
      </w:r>
    </w:p>
    <w:p w:rsidR="00A71E16" w:rsidRPr="0013715A" w:rsidRDefault="00A71E16" w:rsidP="00A71E16">
      <w:pPr>
        <w:spacing w:after="100" w:afterAutospacing="1"/>
        <w:jc w:val="both"/>
      </w:pPr>
      <w:r w:rsidRPr="0013715A">
        <w:t>Se requiere el suministro, la instalación y las pruebas necesarias de todo el sistema de cableado, que deberá cumplir invariablemente con las normas técnicas aplicables para el cableado estructurado categoría 6, de la solución SYSTIMAX de COMMSCOPE.</w:t>
      </w:r>
    </w:p>
    <w:p w:rsidR="00A71E16" w:rsidRPr="0013715A" w:rsidRDefault="00A71E16" w:rsidP="00A71E16">
      <w:pPr>
        <w:spacing w:after="100" w:afterAutospacing="1"/>
        <w:jc w:val="both"/>
      </w:pPr>
      <w:r w:rsidRPr="0013715A">
        <w:t>Los elementos para el cableado son los siguientes.</w:t>
      </w:r>
    </w:p>
    <w:p w:rsidR="00A71E16" w:rsidRPr="0013715A" w:rsidRDefault="00E55F94" w:rsidP="00A71E16">
      <w:pPr>
        <w:pStyle w:val="Prrafodelista"/>
        <w:numPr>
          <w:ilvl w:val="0"/>
          <w:numId w:val="10"/>
        </w:numPr>
        <w:spacing w:before="0" w:beforeAutospacing="0" w:after="100" w:afterAutospacing="1"/>
        <w:jc w:val="both"/>
      </w:pPr>
      <w:r>
        <w:t>270</w:t>
      </w:r>
      <w:r w:rsidRPr="0013715A">
        <w:t xml:space="preserve"> nodos cableados en categoría 6 marca SYSTIMAX de COMMSCOPE.</w:t>
      </w:r>
    </w:p>
    <w:p w:rsidR="00A71E16" w:rsidRPr="0013715A" w:rsidRDefault="00E55F94" w:rsidP="00A71E16">
      <w:pPr>
        <w:pStyle w:val="Prrafodelista"/>
        <w:numPr>
          <w:ilvl w:val="0"/>
          <w:numId w:val="10"/>
        </w:numPr>
        <w:spacing w:before="0" w:beforeAutospacing="0" w:after="100" w:afterAutospacing="1"/>
        <w:jc w:val="both"/>
      </w:pPr>
      <w:r>
        <w:t>2</w:t>
      </w:r>
      <w:r w:rsidRPr="00A71E16">
        <w:t>rack</w:t>
      </w:r>
      <w:r>
        <w:t>s</w:t>
      </w:r>
      <w:r w:rsidRPr="00A71E16">
        <w:t xml:space="preserve"> de 7 pies marca CHATSWORTH</w:t>
      </w:r>
      <w:r w:rsidRPr="0013715A">
        <w:t>.</w:t>
      </w:r>
    </w:p>
    <w:p w:rsidR="00A71E16" w:rsidRPr="0013715A" w:rsidRDefault="00E55F94" w:rsidP="00A71E16">
      <w:pPr>
        <w:pStyle w:val="Prrafodelista"/>
        <w:numPr>
          <w:ilvl w:val="0"/>
          <w:numId w:val="10"/>
        </w:numPr>
        <w:spacing w:before="0" w:beforeAutospacing="0" w:after="100" w:afterAutospacing="1"/>
        <w:jc w:val="both"/>
      </w:pPr>
      <w:r>
        <w:t>15</w:t>
      </w:r>
      <w:r w:rsidRPr="00A71E16">
        <w:t>organizador</w:t>
      </w:r>
      <w:r>
        <w:t>es</w:t>
      </w:r>
      <w:r w:rsidRPr="00A71E16">
        <w:t xml:space="preserve"> horizontal</w:t>
      </w:r>
      <w:r>
        <w:t>es</w:t>
      </w:r>
      <w:r w:rsidRPr="00A71E16">
        <w:t xml:space="preserve"> marca Panduit de 2 unidades de rack</w:t>
      </w:r>
      <w:r w:rsidRPr="0013715A">
        <w:t>.</w:t>
      </w:r>
    </w:p>
    <w:p w:rsidR="00A71E16" w:rsidRPr="0013715A" w:rsidRDefault="00E55F94" w:rsidP="00A71E16">
      <w:pPr>
        <w:pStyle w:val="Prrafodelista"/>
        <w:numPr>
          <w:ilvl w:val="0"/>
          <w:numId w:val="10"/>
        </w:numPr>
        <w:spacing w:before="0" w:beforeAutospacing="0" w:after="100" w:afterAutospacing="1"/>
        <w:jc w:val="both"/>
      </w:pPr>
      <w:r>
        <w:t>3</w:t>
      </w:r>
      <w:r w:rsidRPr="00A71E16">
        <w:t>organizador</w:t>
      </w:r>
      <w:r>
        <w:t>es</w:t>
      </w:r>
      <w:r w:rsidRPr="00A71E16">
        <w:t xml:space="preserve"> vertical</w:t>
      </w:r>
      <w:r>
        <w:t>es</w:t>
      </w:r>
      <w:r w:rsidRPr="00A71E16">
        <w:t xml:space="preserve"> marca Panduit</w:t>
      </w:r>
      <w:r w:rsidRPr="0013715A">
        <w:t>.</w:t>
      </w:r>
    </w:p>
    <w:p w:rsidR="00A71E16" w:rsidRDefault="00E55F94" w:rsidP="00A71E16">
      <w:pPr>
        <w:pStyle w:val="Prrafodelista"/>
        <w:numPr>
          <w:ilvl w:val="0"/>
          <w:numId w:val="10"/>
        </w:numPr>
        <w:spacing w:before="0" w:beforeAutospacing="0" w:after="100" w:afterAutospacing="1"/>
        <w:jc w:val="both"/>
      </w:pPr>
      <w:r>
        <w:t>6</w:t>
      </w:r>
      <w:r w:rsidRPr="00A71E16">
        <w:t>panel</w:t>
      </w:r>
      <w:r w:rsidR="006A1CD8">
        <w:t>es</w:t>
      </w:r>
      <w:r w:rsidRPr="00A71E16">
        <w:t xml:space="preserve"> de parcheo categoría 6 marca </w:t>
      </w:r>
      <w:r>
        <w:t xml:space="preserve">COMMSCOPE </w:t>
      </w:r>
      <w:r w:rsidRPr="00A71E16">
        <w:t>48 puertos</w:t>
      </w:r>
      <w:r w:rsidRPr="0013715A">
        <w:t>.</w:t>
      </w:r>
    </w:p>
    <w:p w:rsidR="00A71E16" w:rsidRDefault="00E55F94" w:rsidP="00A71E16">
      <w:pPr>
        <w:pStyle w:val="Prrafodelista"/>
        <w:numPr>
          <w:ilvl w:val="0"/>
          <w:numId w:val="10"/>
        </w:numPr>
        <w:spacing w:before="0" w:beforeAutospacing="0" w:after="100" w:afterAutospacing="1"/>
        <w:jc w:val="both"/>
      </w:pPr>
      <w:r>
        <w:t xml:space="preserve">2 LIU rackeables GS2 </w:t>
      </w:r>
      <w:r w:rsidRPr="00A71E16">
        <w:t>COMMSCOPE para alojar 24 hilos de fibra</w:t>
      </w:r>
      <w:r>
        <w:t>.</w:t>
      </w:r>
    </w:p>
    <w:p w:rsidR="00A71E16" w:rsidRDefault="00E55F94" w:rsidP="00A71E16">
      <w:pPr>
        <w:pStyle w:val="Prrafodelista"/>
        <w:numPr>
          <w:ilvl w:val="0"/>
          <w:numId w:val="10"/>
        </w:numPr>
        <w:spacing w:before="0" w:beforeAutospacing="0" w:after="100" w:afterAutospacing="1"/>
        <w:jc w:val="both"/>
      </w:pPr>
      <w:r>
        <w:t xml:space="preserve">1 </w:t>
      </w:r>
      <w:r w:rsidRPr="00A71E16">
        <w:t>LIU rackeable GS100 COMMSCOPE para alojar 12 cassets de 12 hilos.</w:t>
      </w:r>
    </w:p>
    <w:p w:rsidR="003B5AF4" w:rsidRDefault="00E55F94" w:rsidP="003B5AF4">
      <w:pPr>
        <w:pStyle w:val="Prrafodelista"/>
        <w:numPr>
          <w:ilvl w:val="0"/>
          <w:numId w:val="10"/>
        </w:numPr>
        <w:spacing w:before="0" w:beforeAutospacing="0" w:after="100" w:afterAutospacing="1"/>
        <w:jc w:val="both"/>
      </w:pPr>
      <w:r>
        <w:t xml:space="preserve">2 </w:t>
      </w:r>
      <w:r w:rsidRPr="003B5AF4">
        <w:t>UPS marca APC de 1Kv raqueable</w:t>
      </w:r>
      <w:r>
        <w:t>s</w:t>
      </w:r>
      <w:r w:rsidRPr="003B5AF4">
        <w:t>.</w:t>
      </w:r>
    </w:p>
    <w:p w:rsidR="003B5AF4" w:rsidRDefault="00E55F94" w:rsidP="003B5AF4">
      <w:pPr>
        <w:pStyle w:val="Prrafodelista"/>
        <w:numPr>
          <w:ilvl w:val="0"/>
          <w:numId w:val="10"/>
        </w:numPr>
        <w:spacing w:before="0" w:beforeAutospacing="0" w:after="100" w:afterAutospacing="1"/>
        <w:jc w:val="both"/>
      </w:pPr>
      <w:r>
        <w:t>50 cordo</w:t>
      </w:r>
      <w:r w:rsidRPr="003B5AF4">
        <w:t>n</w:t>
      </w:r>
      <w:r>
        <w:t>es</w:t>
      </w:r>
      <w:r w:rsidRPr="003B5AF4">
        <w:t xml:space="preserve"> de parcheo de 3 fts marca COMMSCOPE</w:t>
      </w:r>
      <w:r>
        <w:t>.</w:t>
      </w:r>
    </w:p>
    <w:p w:rsidR="003B5AF4" w:rsidRDefault="00E55F94" w:rsidP="003B5AF4">
      <w:pPr>
        <w:pStyle w:val="Prrafodelista"/>
        <w:numPr>
          <w:ilvl w:val="0"/>
          <w:numId w:val="10"/>
        </w:numPr>
        <w:spacing w:before="0" w:beforeAutospacing="0" w:after="100" w:afterAutospacing="1"/>
        <w:jc w:val="both"/>
      </w:pPr>
      <w:r>
        <w:t>100 cordo</w:t>
      </w:r>
      <w:r w:rsidRPr="003B5AF4">
        <w:t>n</w:t>
      </w:r>
      <w:r>
        <w:t>es</w:t>
      </w:r>
      <w:r w:rsidRPr="003B5AF4">
        <w:t xml:space="preserve"> de parcheo de 5 fts marca COMMSCOPE</w:t>
      </w:r>
      <w:r>
        <w:t>.</w:t>
      </w:r>
    </w:p>
    <w:p w:rsidR="003B5AF4" w:rsidRDefault="00E55F94" w:rsidP="003B5AF4">
      <w:pPr>
        <w:pStyle w:val="Prrafodelista"/>
        <w:numPr>
          <w:ilvl w:val="0"/>
          <w:numId w:val="10"/>
        </w:numPr>
        <w:spacing w:before="0" w:beforeAutospacing="0" w:after="100" w:afterAutospacing="1"/>
        <w:jc w:val="both"/>
      </w:pPr>
      <w:r>
        <w:t>250 cordo</w:t>
      </w:r>
      <w:r w:rsidRPr="003B5AF4">
        <w:t>n</w:t>
      </w:r>
      <w:r>
        <w:t>es</w:t>
      </w:r>
      <w:r w:rsidRPr="003B5AF4">
        <w:t xml:space="preserve"> de parcheo de 7 fts marca COMMSCOPE</w:t>
      </w:r>
      <w:r>
        <w:t>.</w:t>
      </w:r>
    </w:p>
    <w:p w:rsidR="003B5AF4" w:rsidRDefault="00E55F94" w:rsidP="003B5AF4">
      <w:pPr>
        <w:pStyle w:val="Prrafodelista"/>
        <w:numPr>
          <w:ilvl w:val="0"/>
          <w:numId w:val="10"/>
        </w:numPr>
        <w:spacing w:before="0" w:beforeAutospacing="0" w:after="100" w:afterAutospacing="1"/>
        <w:jc w:val="both"/>
      </w:pPr>
      <w:r>
        <w:t>60 cordo</w:t>
      </w:r>
      <w:r w:rsidRPr="003B5AF4">
        <w:t>n</w:t>
      </w:r>
      <w:r>
        <w:t>es</w:t>
      </w:r>
      <w:r w:rsidRPr="003B5AF4">
        <w:t xml:space="preserve"> de </w:t>
      </w:r>
      <w:r>
        <w:t>línea</w:t>
      </w:r>
      <w:r w:rsidRPr="003B5AF4">
        <w:t xml:space="preserve"> de 10 fts marca COMMSCOPE</w:t>
      </w:r>
      <w:r>
        <w:t>.</w:t>
      </w:r>
    </w:p>
    <w:p w:rsidR="003B5AF4" w:rsidRDefault="00E55F94" w:rsidP="003B5AF4">
      <w:pPr>
        <w:pStyle w:val="Prrafodelista"/>
        <w:numPr>
          <w:ilvl w:val="0"/>
          <w:numId w:val="10"/>
        </w:numPr>
        <w:spacing w:before="0" w:beforeAutospacing="0" w:after="100" w:afterAutospacing="1"/>
        <w:jc w:val="both"/>
      </w:pPr>
      <w:r>
        <w:t>80 cordo</w:t>
      </w:r>
      <w:r w:rsidRPr="003B5AF4">
        <w:t>n</w:t>
      </w:r>
      <w:r>
        <w:t>es</w:t>
      </w:r>
      <w:r w:rsidRPr="003B5AF4">
        <w:t xml:space="preserve"> de </w:t>
      </w:r>
      <w:r>
        <w:t>línea</w:t>
      </w:r>
      <w:r w:rsidRPr="003B5AF4">
        <w:t xml:space="preserve"> de 15 fts marca COMMSCOPE</w:t>
      </w:r>
      <w:r>
        <w:t>.</w:t>
      </w:r>
    </w:p>
    <w:p w:rsidR="00E55F94" w:rsidRPr="0013715A" w:rsidRDefault="00E55F94" w:rsidP="00E55F94">
      <w:pPr>
        <w:pStyle w:val="Prrafodelista"/>
        <w:numPr>
          <w:ilvl w:val="0"/>
          <w:numId w:val="10"/>
        </w:numPr>
        <w:spacing w:before="0" w:beforeAutospacing="0" w:after="100" w:afterAutospacing="1"/>
        <w:jc w:val="both"/>
      </w:pPr>
      <w:r>
        <w:t xml:space="preserve">21,735 metros de </w:t>
      </w:r>
      <w:r w:rsidRPr="00E55F94">
        <w:t>cable UTP</w:t>
      </w:r>
      <w:r w:rsidR="00EB1E77" w:rsidRPr="00E55F94">
        <w:t>categoría</w:t>
      </w:r>
      <w:r w:rsidRPr="00E55F94">
        <w:t xml:space="preserve"> 6 SYSTIMAX de CONMSCOPE</w:t>
      </w:r>
    </w:p>
    <w:p w:rsidR="00A71E16" w:rsidRPr="0013715A" w:rsidRDefault="00A71E16" w:rsidP="00A71E16">
      <w:pPr>
        <w:spacing w:after="100" w:afterAutospacing="1"/>
        <w:jc w:val="both"/>
      </w:pPr>
      <w:r w:rsidRPr="0013715A">
        <w:t>Igualmente se requiere el suministro, instalación y pruebas del siguiente equipo.</w:t>
      </w:r>
    </w:p>
    <w:p w:rsidR="00A217DA" w:rsidRDefault="00A217DA" w:rsidP="00A217DA">
      <w:pPr>
        <w:pStyle w:val="Prrafodelista"/>
        <w:numPr>
          <w:ilvl w:val="0"/>
          <w:numId w:val="11"/>
        </w:numPr>
        <w:spacing w:before="0" w:beforeAutospacing="0" w:after="100" w:afterAutospacing="1"/>
        <w:jc w:val="both"/>
      </w:pPr>
      <w:r>
        <w:t xml:space="preserve">1 </w:t>
      </w:r>
      <w:r w:rsidR="00E55F94" w:rsidRPr="00A217DA">
        <w:t xml:space="preserve">jumper de </w:t>
      </w:r>
      <w:r w:rsidRPr="00A217DA">
        <w:t xml:space="preserve">F.O. </w:t>
      </w:r>
      <w:r w:rsidR="00E55F94" w:rsidRPr="00A217DA">
        <w:t xml:space="preserve">monomodo </w:t>
      </w:r>
      <w:r w:rsidRPr="00A217DA">
        <w:t>LC-LC</w:t>
      </w:r>
      <w:r>
        <w:t>.</w:t>
      </w:r>
    </w:p>
    <w:p w:rsidR="00A217DA" w:rsidRDefault="00E55F94" w:rsidP="00A217DA">
      <w:pPr>
        <w:pStyle w:val="Prrafodelista"/>
        <w:numPr>
          <w:ilvl w:val="0"/>
          <w:numId w:val="11"/>
        </w:numPr>
        <w:spacing w:before="0" w:beforeAutospacing="0" w:after="100" w:afterAutospacing="1"/>
        <w:jc w:val="both"/>
      </w:pPr>
      <w:r>
        <w:t>1 enlace</w:t>
      </w:r>
      <w:r w:rsidRPr="00A217DA">
        <w:t xml:space="preserve"> de fibra monomodo d</w:t>
      </w:r>
      <w:r>
        <w:t>e 6 hilos de</w:t>
      </w:r>
      <w:bookmarkStart w:id="0" w:name="_GoBack"/>
      <w:bookmarkEnd w:id="0"/>
      <w:r>
        <w:t xml:space="preserve">l site del edificio </w:t>
      </w:r>
      <w:r w:rsidRPr="00A217DA">
        <w:t>al</w:t>
      </w:r>
      <w:r>
        <w:t>a</w:t>
      </w:r>
      <w:r w:rsidRPr="00A217DA">
        <w:t xml:space="preserve"> biblioteca del campus y conectorizado con conectores LC picteleados y por fusión con cassete precargado</w:t>
      </w:r>
      <w:r>
        <w:t>.</w:t>
      </w:r>
    </w:p>
    <w:p w:rsidR="00A217DA" w:rsidRDefault="00E55F94" w:rsidP="00A217DA">
      <w:pPr>
        <w:pStyle w:val="Prrafodelista"/>
        <w:numPr>
          <w:ilvl w:val="0"/>
          <w:numId w:val="11"/>
        </w:numPr>
        <w:spacing w:before="0" w:beforeAutospacing="0" w:after="100" w:afterAutospacing="1"/>
        <w:jc w:val="both"/>
      </w:pPr>
      <w:r>
        <w:lastRenderedPageBreak/>
        <w:t xml:space="preserve">1 </w:t>
      </w:r>
      <w:r w:rsidRPr="00A217DA">
        <w:t xml:space="preserve">enlace de fibra monomodo de 48 hilos del site de la biblioteca del campus al site principal en el edificio de la coordinación del campus y conectorizado con conectores </w:t>
      </w:r>
      <w:r w:rsidR="00EE016F" w:rsidRPr="00A217DA">
        <w:t xml:space="preserve">LC </w:t>
      </w:r>
      <w:r w:rsidRPr="00A217DA">
        <w:t xml:space="preserve">picteleados y por </w:t>
      </w:r>
      <w:r w:rsidR="00EE016F" w:rsidRPr="00A217DA">
        <w:t>fusión</w:t>
      </w:r>
      <w:r w:rsidRPr="00A217DA">
        <w:t xml:space="preserve"> con cassete precargado.</w:t>
      </w:r>
    </w:p>
    <w:p w:rsidR="00D941A2" w:rsidRDefault="00D941A2" w:rsidP="00D941A2">
      <w:pPr>
        <w:pStyle w:val="Prrafodelista"/>
        <w:numPr>
          <w:ilvl w:val="0"/>
          <w:numId w:val="11"/>
        </w:numPr>
        <w:spacing w:before="0" w:beforeAutospacing="0" w:after="100" w:afterAutospacing="1"/>
        <w:jc w:val="both"/>
        <w:rPr>
          <w:lang w:val="en-US"/>
        </w:rPr>
      </w:pPr>
      <w:r>
        <w:rPr>
          <w:lang w:val="en-US"/>
        </w:rPr>
        <w:t xml:space="preserve">2 </w:t>
      </w:r>
      <w:r w:rsidR="00E55F94" w:rsidRPr="00D941A2">
        <w:rPr>
          <w:lang w:val="en-US"/>
        </w:rPr>
        <w:t>switch</w:t>
      </w:r>
      <w:r w:rsidR="006A1CD8">
        <w:rPr>
          <w:lang w:val="en-US"/>
        </w:rPr>
        <w:t>es</w:t>
      </w:r>
      <w:r w:rsidR="00EE016F" w:rsidRPr="00D941A2">
        <w:rPr>
          <w:lang w:val="en-US"/>
        </w:rPr>
        <w:t>CISCO CATALYST WS</w:t>
      </w:r>
      <w:r w:rsidR="00E55F94" w:rsidRPr="00D941A2">
        <w:rPr>
          <w:lang w:val="en-US"/>
        </w:rPr>
        <w:t>-</w:t>
      </w:r>
      <w:r w:rsidR="00EE016F" w:rsidRPr="00D941A2">
        <w:rPr>
          <w:lang w:val="en-US"/>
        </w:rPr>
        <w:t>C2960X-48TS-L 48 Ptos</w:t>
      </w:r>
      <w:r w:rsidR="00E55F94" w:rsidRPr="00D941A2">
        <w:rPr>
          <w:lang w:val="en-US"/>
        </w:rPr>
        <w:t xml:space="preserve">.10/100/1000 + 4 </w:t>
      </w:r>
      <w:r w:rsidR="00EE016F" w:rsidRPr="00D941A2">
        <w:rPr>
          <w:lang w:val="en-US"/>
        </w:rPr>
        <w:t>SFP</w:t>
      </w:r>
    </w:p>
    <w:p w:rsidR="00D941A2" w:rsidRDefault="00D941A2" w:rsidP="00D941A2">
      <w:pPr>
        <w:pStyle w:val="Prrafodelista"/>
        <w:numPr>
          <w:ilvl w:val="0"/>
          <w:numId w:val="11"/>
        </w:numPr>
        <w:spacing w:before="0" w:beforeAutospacing="0" w:after="100" w:afterAutospacing="1"/>
        <w:jc w:val="both"/>
        <w:rPr>
          <w:lang w:val="en-US"/>
        </w:rPr>
      </w:pPr>
      <w:r>
        <w:rPr>
          <w:lang w:val="en-US"/>
        </w:rPr>
        <w:t xml:space="preserve">3 </w:t>
      </w:r>
      <w:r w:rsidR="00E55F94" w:rsidRPr="00D941A2">
        <w:rPr>
          <w:lang w:val="en-US"/>
        </w:rPr>
        <w:t>switch</w:t>
      </w:r>
      <w:r w:rsidR="006A1CD8">
        <w:rPr>
          <w:lang w:val="en-US"/>
        </w:rPr>
        <w:t>es</w:t>
      </w:r>
      <w:r w:rsidR="00EE016F" w:rsidRPr="00D941A2">
        <w:rPr>
          <w:lang w:val="en-US"/>
        </w:rPr>
        <w:t>CISCO CATALYST WS-2960S-48TC-S 48 Ptos</w:t>
      </w:r>
      <w:r w:rsidR="00E55F94" w:rsidRPr="00D941A2">
        <w:rPr>
          <w:lang w:val="en-US"/>
        </w:rPr>
        <w:t>.</w:t>
      </w:r>
    </w:p>
    <w:p w:rsidR="00E55F94" w:rsidRDefault="00E55F94" w:rsidP="00E55F94">
      <w:pPr>
        <w:pStyle w:val="Prrafodelista"/>
        <w:numPr>
          <w:ilvl w:val="0"/>
          <w:numId w:val="11"/>
        </w:numPr>
        <w:spacing w:before="0" w:beforeAutospacing="0" w:after="100" w:afterAutospacing="1"/>
        <w:jc w:val="both"/>
        <w:rPr>
          <w:lang w:val="en-US"/>
        </w:rPr>
      </w:pPr>
      <w:r>
        <w:rPr>
          <w:lang w:val="en-US"/>
        </w:rPr>
        <w:t xml:space="preserve">5 </w:t>
      </w:r>
      <w:r w:rsidR="00EE016F">
        <w:rPr>
          <w:lang w:val="en-US"/>
        </w:rPr>
        <w:t>t</w:t>
      </w:r>
      <w:r w:rsidRPr="00E55F94">
        <w:rPr>
          <w:lang w:val="en-US"/>
        </w:rPr>
        <w:t>ransceiver</w:t>
      </w:r>
      <w:r>
        <w:rPr>
          <w:lang w:val="en-US"/>
        </w:rPr>
        <w:t>s</w:t>
      </w:r>
      <w:r w:rsidR="00EE016F" w:rsidRPr="00E55F94">
        <w:rPr>
          <w:lang w:val="en-US"/>
        </w:rPr>
        <w:t>LX GLC-LH-SM</w:t>
      </w:r>
      <w:r>
        <w:rPr>
          <w:lang w:val="en-US"/>
        </w:rPr>
        <w:t>.</w:t>
      </w:r>
    </w:p>
    <w:p w:rsidR="00E55F94" w:rsidRPr="00E55F94" w:rsidRDefault="00E55F94" w:rsidP="00E55F94">
      <w:pPr>
        <w:pStyle w:val="Prrafodelista"/>
        <w:numPr>
          <w:ilvl w:val="0"/>
          <w:numId w:val="11"/>
        </w:numPr>
        <w:spacing w:before="0" w:beforeAutospacing="0" w:after="100" w:afterAutospacing="1"/>
        <w:jc w:val="both"/>
      </w:pPr>
      <w:r w:rsidRPr="00E55F94">
        <w:t xml:space="preserve">2 </w:t>
      </w:r>
      <w:r w:rsidR="00EE016F" w:rsidRPr="00E55F94">
        <w:t xml:space="preserve">GBIC </w:t>
      </w:r>
      <w:r w:rsidRPr="00E55F94">
        <w:t xml:space="preserve">de cobre </w:t>
      </w:r>
      <w:r w:rsidR="00EE016F" w:rsidRPr="00E55F94">
        <w:t>GLC-T.</w:t>
      </w:r>
    </w:p>
    <w:p w:rsidR="00E55F94" w:rsidRDefault="00E55F94" w:rsidP="00E55F94">
      <w:pPr>
        <w:pStyle w:val="Prrafodelista"/>
        <w:numPr>
          <w:ilvl w:val="0"/>
          <w:numId w:val="11"/>
        </w:numPr>
        <w:spacing w:before="0" w:beforeAutospacing="0" w:after="100" w:afterAutospacing="1"/>
        <w:jc w:val="both"/>
      </w:pPr>
      <w:r>
        <w:t>10 equipos con las siguientes características:</w:t>
      </w:r>
    </w:p>
    <w:p w:rsidR="00E55F94" w:rsidRDefault="00EE016F" w:rsidP="00E55F94">
      <w:pPr>
        <w:pStyle w:val="Prrafodelista"/>
        <w:numPr>
          <w:ilvl w:val="1"/>
          <w:numId w:val="11"/>
        </w:numPr>
        <w:spacing w:before="0" w:beforeAutospacing="0" w:after="100" w:afterAutospacing="1"/>
        <w:jc w:val="both"/>
        <w:rPr>
          <w:lang w:val="en-US"/>
        </w:rPr>
      </w:pPr>
      <w:r w:rsidRPr="00E55F94">
        <w:rPr>
          <w:lang w:val="en-US"/>
        </w:rPr>
        <w:t xml:space="preserve">LIC-CUCM-9X-ESS-A UC </w:t>
      </w:r>
      <w:r w:rsidR="00E55F94" w:rsidRPr="00E55F94">
        <w:rPr>
          <w:lang w:val="en-US"/>
        </w:rPr>
        <w:t>manager-9.</w:t>
      </w:r>
      <w:r w:rsidRPr="00E55F94">
        <w:rPr>
          <w:lang w:val="en-US"/>
        </w:rPr>
        <w:t xml:space="preserve">XEssential </w:t>
      </w:r>
      <w:r w:rsidR="00E55F94" w:rsidRPr="00E55F94">
        <w:rPr>
          <w:lang w:val="en-US"/>
        </w:rPr>
        <w:t xml:space="preserve">user license user-under </w:t>
      </w:r>
      <w:r w:rsidRPr="00E55F94">
        <w:rPr>
          <w:lang w:val="en-US"/>
        </w:rPr>
        <w:t>1K</w:t>
      </w:r>
      <w:r w:rsidR="00E55F94">
        <w:rPr>
          <w:lang w:val="en-US"/>
        </w:rPr>
        <w:t>.</w:t>
      </w:r>
    </w:p>
    <w:p w:rsidR="00E55F94" w:rsidRDefault="00EE016F" w:rsidP="00E55F94">
      <w:pPr>
        <w:pStyle w:val="Prrafodelista"/>
        <w:numPr>
          <w:ilvl w:val="1"/>
          <w:numId w:val="11"/>
        </w:numPr>
        <w:spacing w:before="0" w:beforeAutospacing="0" w:after="100" w:afterAutospacing="1"/>
        <w:jc w:val="both"/>
        <w:rPr>
          <w:lang w:val="en-US"/>
        </w:rPr>
      </w:pPr>
      <w:r w:rsidRPr="00E55F94">
        <w:rPr>
          <w:lang w:val="en-US"/>
        </w:rPr>
        <w:t xml:space="preserve">CON-ESW-LICC9XES </w:t>
      </w:r>
      <w:r w:rsidR="00E55F94" w:rsidRPr="00E55F94">
        <w:rPr>
          <w:lang w:val="en-US"/>
        </w:rPr>
        <w:t xml:space="preserve">essential </w:t>
      </w:r>
      <w:r w:rsidRPr="00E55F94">
        <w:rPr>
          <w:lang w:val="en-US"/>
        </w:rPr>
        <w:t xml:space="preserve">SW UC </w:t>
      </w:r>
      <w:r w:rsidR="00E55F94" w:rsidRPr="00E55F94">
        <w:rPr>
          <w:lang w:val="en-US"/>
        </w:rPr>
        <w:t>manager-9.</w:t>
      </w:r>
      <w:r w:rsidRPr="00E55F94">
        <w:rPr>
          <w:lang w:val="en-US"/>
        </w:rPr>
        <w:t>X Essen</w:t>
      </w:r>
      <w:r w:rsidR="00E55F94">
        <w:rPr>
          <w:lang w:val="en-US"/>
        </w:rPr>
        <w:t>.</w:t>
      </w:r>
    </w:p>
    <w:p w:rsidR="00E55F94" w:rsidRDefault="00EE016F" w:rsidP="00E55F94">
      <w:pPr>
        <w:pStyle w:val="Prrafodelista"/>
        <w:numPr>
          <w:ilvl w:val="1"/>
          <w:numId w:val="11"/>
        </w:numPr>
        <w:spacing w:before="0" w:beforeAutospacing="0" w:after="100" w:afterAutospacing="1"/>
        <w:jc w:val="both"/>
        <w:rPr>
          <w:lang w:val="en-US"/>
        </w:rPr>
      </w:pPr>
      <w:r w:rsidRPr="00E55F94">
        <w:rPr>
          <w:lang w:val="en-US"/>
        </w:rPr>
        <w:t xml:space="preserve">UCSS-UUCMESS-A-1-1UC </w:t>
      </w:r>
      <w:r w:rsidR="00E55F94" w:rsidRPr="00E55F94">
        <w:rPr>
          <w:lang w:val="en-US"/>
        </w:rPr>
        <w:t xml:space="preserve">manager </w:t>
      </w:r>
      <w:r w:rsidRPr="00E55F94">
        <w:rPr>
          <w:lang w:val="en-US"/>
        </w:rPr>
        <w:t xml:space="preserve">UCSS </w:t>
      </w:r>
      <w:r w:rsidR="00E55F94" w:rsidRPr="00E55F94">
        <w:rPr>
          <w:lang w:val="en-US"/>
        </w:rPr>
        <w:t xml:space="preserve">- 1 essential user one year sub tier </w:t>
      </w:r>
      <w:r w:rsidRPr="00E55F94">
        <w:rPr>
          <w:lang w:val="en-US"/>
        </w:rPr>
        <w:t>A</w:t>
      </w:r>
      <w:r w:rsidR="00E55F94">
        <w:rPr>
          <w:lang w:val="en-US"/>
        </w:rPr>
        <w:t>.</w:t>
      </w:r>
    </w:p>
    <w:p w:rsidR="00E55F94" w:rsidRDefault="00EE016F" w:rsidP="00E55F94">
      <w:pPr>
        <w:pStyle w:val="Prrafodelista"/>
        <w:numPr>
          <w:ilvl w:val="1"/>
          <w:numId w:val="11"/>
        </w:numPr>
        <w:spacing w:before="0" w:beforeAutospacing="0" w:after="100" w:afterAutospacing="1"/>
        <w:jc w:val="both"/>
        <w:rPr>
          <w:lang w:val="en-US"/>
        </w:rPr>
      </w:pPr>
      <w:r w:rsidRPr="00E55F94">
        <w:rPr>
          <w:lang w:val="en-US"/>
        </w:rPr>
        <w:t>CP</w:t>
      </w:r>
      <w:r w:rsidR="00E55F94" w:rsidRPr="00E55F94">
        <w:rPr>
          <w:lang w:val="en-US"/>
        </w:rPr>
        <w:t xml:space="preserve">-3905= </w:t>
      </w:r>
      <w:r w:rsidRPr="00E55F94">
        <w:rPr>
          <w:lang w:val="en-US"/>
        </w:rPr>
        <w:t xml:space="preserve">CISCO </w:t>
      </w:r>
      <w:r w:rsidR="00E55F94" w:rsidRPr="00E55F94">
        <w:rPr>
          <w:lang w:val="en-US"/>
        </w:rPr>
        <w:t xml:space="preserve">unified </w:t>
      </w:r>
      <w:r w:rsidRPr="00E55F94">
        <w:rPr>
          <w:lang w:val="en-US"/>
        </w:rPr>
        <w:t xml:space="preserve">SIP </w:t>
      </w:r>
      <w:r w:rsidR="00E55F94" w:rsidRPr="00E55F94">
        <w:rPr>
          <w:lang w:val="en-US"/>
        </w:rPr>
        <w:t xml:space="preserve">phone 3905 </w:t>
      </w:r>
      <w:r w:rsidRPr="00E55F94">
        <w:rPr>
          <w:lang w:val="en-US"/>
        </w:rPr>
        <w:t xml:space="preserve">Charcoal </w:t>
      </w:r>
      <w:r w:rsidR="00E55F94" w:rsidRPr="00E55F94">
        <w:rPr>
          <w:lang w:val="en-US"/>
        </w:rPr>
        <w:t>standard handset</w:t>
      </w:r>
      <w:r w:rsidR="00E55F94">
        <w:rPr>
          <w:lang w:val="en-US"/>
        </w:rPr>
        <w:t>.</w:t>
      </w:r>
    </w:p>
    <w:p w:rsidR="00E55F94" w:rsidRDefault="00EE016F" w:rsidP="00E55F94">
      <w:pPr>
        <w:pStyle w:val="Prrafodelista"/>
        <w:numPr>
          <w:ilvl w:val="1"/>
          <w:numId w:val="11"/>
        </w:numPr>
        <w:spacing w:before="0" w:beforeAutospacing="0" w:after="100" w:afterAutospacing="1"/>
        <w:jc w:val="both"/>
        <w:rPr>
          <w:lang w:val="en-US"/>
        </w:rPr>
      </w:pPr>
      <w:r w:rsidRPr="00E55F94">
        <w:rPr>
          <w:lang w:val="en-US"/>
        </w:rPr>
        <w:t xml:space="preserve">CON-SNT-CP3905 Smartnet 8X5XNBD CISCO </w:t>
      </w:r>
      <w:r w:rsidR="00E55F94" w:rsidRPr="00E55F94">
        <w:rPr>
          <w:lang w:val="en-US"/>
        </w:rPr>
        <w:t xml:space="preserve">unified </w:t>
      </w:r>
      <w:r w:rsidRPr="00E55F94">
        <w:rPr>
          <w:lang w:val="en-US"/>
        </w:rPr>
        <w:t xml:space="preserve">SIP </w:t>
      </w:r>
      <w:r w:rsidR="00E55F94" w:rsidRPr="00E55F94">
        <w:rPr>
          <w:lang w:val="en-US"/>
        </w:rPr>
        <w:t xml:space="preserve">phone 3905 </w:t>
      </w:r>
      <w:r w:rsidRPr="00E55F94">
        <w:rPr>
          <w:lang w:val="en-US"/>
        </w:rPr>
        <w:t>Charcoal</w:t>
      </w:r>
      <w:r w:rsidR="00E55F94">
        <w:rPr>
          <w:lang w:val="en-US"/>
        </w:rPr>
        <w:t>.</w:t>
      </w:r>
    </w:p>
    <w:p w:rsidR="00E55F94" w:rsidRDefault="00EE016F" w:rsidP="00E55F94">
      <w:pPr>
        <w:pStyle w:val="Prrafodelista"/>
        <w:numPr>
          <w:ilvl w:val="1"/>
          <w:numId w:val="11"/>
        </w:numPr>
        <w:spacing w:before="0" w:beforeAutospacing="0" w:after="100" w:afterAutospacing="1"/>
        <w:jc w:val="both"/>
        <w:rPr>
          <w:lang w:val="en-US"/>
        </w:rPr>
      </w:pPr>
      <w:r w:rsidRPr="00E55F94">
        <w:rPr>
          <w:lang w:val="en-US"/>
        </w:rPr>
        <w:t>CP-3905-PWR-NA</w:t>
      </w:r>
      <w:r w:rsidR="00E55F94" w:rsidRPr="00E55F94">
        <w:rPr>
          <w:lang w:val="en-US"/>
        </w:rPr>
        <w:t xml:space="preserve">= power adapter for </w:t>
      </w:r>
      <w:r w:rsidRPr="00E55F94">
        <w:rPr>
          <w:lang w:val="en-US"/>
        </w:rPr>
        <w:t xml:space="preserve">CISCO </w:t>
      </w:r>
      <w:r w:rsidR="00E55F94" w:rsidRPr="00E55F94">
        <w:rPr>
          <w:lang w:val="en-US"/>
        </w:rPr>
        <w:t xml:space="preserve">unified </w:t>
      </w:r>
      <w:r w:rsidRPr="00E55F94">
        <w:rPr>
          <w:lang w:val="en-US"/>
        </w:rPr>
        <w:t xml:space="preserve">SIP </w:t>
      </w:r>
      <w:r w:rsidR="00E55F94" w:rsidRPr="00E55F94">
        <w:rPr>
          <w:lang w:val="en-US"/>
        </w:rPr>
        <w:t xml:space="preserve">phone 3905 </w:t>
      </w:r>
      <w:r w:rsidR="006A1CD8" w:rsidRPr="00E55F94">
        <w:rPr>
          <w:lang w:val="en-US"/>
        </w:rPr>
        <w:t>NA</w:t>
      </w:r>
      <w:r w:rsidR="00E55F94">
        <w:rPr>
          <w:lang w:val="en-US"/>
        </w:rPr>
        <w:t>.</w:t>
      </w:r>
    </w:p>
    <w:p w:rsidR="00E55F94" w:rsidRPr="00E55F94" w:rsidRDefault="00EE016F" w:rsidP="00E55F94">
      <w:pPr>
        <w:pStyle w:val="Prrafodelista"/>
        <w:numPr>
          <w:ilvl w:val="1"/>
          <w:numId w:val="11"/>
        </w:numPr>
        <w:spacing w:before="0" w:beforeAutospacing="0" w:after="100" w:afterAutospacing="1"/>
        <w:jc w:val="both"/>
        <w:rPr>
          <w:lang w:val="en-US"/>
        </w:rPr>
      </w:pPr>
      <w:r w:rsidRPr="00E55F94">
        <w:rPr>
          <w:lang w:val="en-US"/>
        </w:rPr>
        <w:t>CP-PWR-CORD-NA</w:t>
      </w:r>
      <w:r w:rsidR="00E55F94" w:rsidRPr="00E55F94">
        <w:rPr>
          <w:lang w:val="en-US"/>
        </w:rPr>
        <w:t xml:space="preserve">= series transformer power cord </w:t>
      </w:r>
      <w:r w:rsidRPr="00E55F94">
        <w:rPr>
          <w:lang w:val="en-US"/>
        </w:rPr>
        <w:t>North America</w:t>
      </w:r>
      <w:r w:rsidR="00E55F94">
        <w:rPr>
          <w:lang w:val="en-US"/>
        </w:rPr>
        <w:t>.</w:t>
      </w:r>
    </w:p>
    <w:p w:rsidR="00E55F94" w:rsidRPr="00EE016F" w:rsidRDefault="00E55F94" w:rsidP="00E55F94">
      <w:pPr>
        <w:pStyle w:val="Prrafodelista"/>
        <w:numPr>
          <w:ilvl w:val="0"/>
          <w:numId w:val="11"/>
        </w:numPr>
        <w:spacing w:before="0" w:beforeAutospacing="0" w:after="100" w:afterAutospacing="1"/>
        <w:jc w:val="both"/>
        <w:rPr>
          <w:lang w:val="en-US"/>
        </w:rPr>
      </w:pPr>
      <w:r>
        <w:rPr>
          <w:lang w:val="en-US"/>
        </w:rPr>
        <w:t xml:space="preserve">8 </w:t>
      </w:r>
      <w:r w:rsidRPr="00E55F94">
        <w:rPr>
          <w:lang w:val="en-US"/>
        </w:rPr>
        <w:t>access point</w:t>
      </w:r>
      <w:r w:rsidR="006A1CD8">
        <w:rPr>
          <w:lang w:val="en-US"/>
        </w:rPr>
        <w:t>s</w:t>
      </w:r>
      <w:r w:rsidR="006A1CD8" w:rsidRPr="00E55F94">
        <w:rPr>
          <w:lang w:val="en-US"/>
        </w:rPr>
        <w:t xml:space="preserve">CISCO </w:t>
      </w:r>
      <w:r w:rsidRPr="00E55F94">
        <w:rPr>
          <w:lang w:val="en-US"/>
        </w:rPr>
        <w:t xml:space="preserve">modelo </w:t>
      </w:r>
      <w:r w:rsidR="00EE016F" w:rsidRPr="00E55F94">
        <w:rPr>
          <w:lang w:val="en-US"/>
        </w:rPr>
        <w:t>AIR-AP3602E-A-K9 802.11N W</w:t>
      </w:r>
      <w:r w:rsidRPr="00E55F94">
        <w:rPr>
          <w:lang w:val="en-US"/>
        </w:rPr>
        <w:t xml:space="preserve">/clean air. </w:t>
      </w:r>
      <w:r w:rsidRPr="00EE016F">
        <w:rPr>
          <w:lang w:val="en-US"/>
        </w:rPr>
        <w:t>Exterior antennas.</w:t>
      </w:r>
    </w:p>
    <w:p w:rsidR="00E55F94" w:rsidRDefault="00E55F94" w:rsidP="00E55F94">
      <w:pPr>
        <w:pStyle w:val="Prrafodelista"/>
        <w:numPr>
          <w:ilvl w:val="0"/>
          <w:numId w:val="11"/>
        </w:numPr>
        <w:spacing w:before="0" w:beforeAutospacing="0" w:after="100" w:afterAutospacing="1"/>
        <w:jc w:val="both"/>
      </w:pPr>
      <w:r>
        <w:t xml:space="preserve">8 </w:t>
      </w:r>
      <w:r w:rsidRPr="00E55F94">
        <w:t>power injector</w:t>
      </w:r>
      <w:r w:rsidR="006A1CD8">
        <w:t>s</w:t>
      </w:r>
      <w:r w:rsidR="00EE016F" w:rsidRPr="00E55F94">
        <w:t>AIR-PWRINJ4.</w:t>
      </w:r>
    </w:p>
    <w:p w:rsidR="00E55F94" w:rsidRDefault="00E55F94" w:rsidP="00E55F94">
      <w:pPr>
        <w:pStyle w:val="Prrafodelista"/>
        <w:numPr>
          <w:ilvl w:val="0"/>
          <w:numId w:val="11"/>
        </w:numPr>
        <w:spacing w:before="0" w:beforeAutospacing="0" w:after="100" w:afterAutospacing="1"/>
        <w:jc w:val="both"/>
      </w:pPr>
      <w:r>
        <w:t xml:space="preserve">32 </w:t>
      </w:r>
      <w:r w:rsidRPr="00E55F94">
        <w:t xml:space="preserve">antenas </w:t>
      </w:r>
      <w:r w:rsidR="006A1CD8" w:rsidRPr="00E55F94">
        <w:t xml:space="preserve">CISCO </w:t>
      </w:r>
      <w:r w:rsidR="00EE016F" w:rsidRPr="00E55F94">
        <w:t>AIR-ANT2524DB-R</w:t>
      </w:r>
      <w:r w:rsidR="00EE016F">
        <w:t>.</w:t>
      </w:r>
    </w:p>
    <w:p w:rsidR="00A71E16" w:rsidRPr="0013715A" w:rsidRDefault="00A71E16" w:rsidP="00A71E16">
      <w:pPr>
        <w:spacing w:after="100" w:afterAutospacing="1"/>
        <w:jc w:val="both"/>
      </w:pPr>
      <w:r w:rsidRPr="0013715A">
        <w:t>En el caso de que se requiera el uso de canaletas, estas deberán ser de la marca Legend, Panduit o Bticino.</w:t>
      </w:r>
    </w:p>
    <w:p w:rsidR="00A71E16" w:rsidRPr="0013715A" w:rsidRDefault="00A71E16" w:rsidP="00A71E16">
      <w:pPr>
        <w:pStyle w:val="Ttulo2"/>
      </w:pPr>
      <w:r w:rsidRPr="0013715A">
        <w:t>TOLERANCIAS</w:t>
      </w:r>
    </w:p>
    <w:p w:rsidR="00A71E16" w:rsidRPr="0013715A" w:rsidRDefault="00A71E16" w:rsidP="00A71E16">
      <w:pPr>
        <w:spacing w:after="100" w:afterAutospacing="1"/>
        <w:jc w:val="both"/>
      </w:pPr>
      <w:r w:rsidRPr="0013715A">
        <w:t>Se requiere certificación de la solución instalada por parte del fabricante. Las tolerancias son las definidas de acuerdo con la calibración del equipo de certificación para cableado con el que se lleven a cabo las pruebas por parte del fabricante en función de las normas aplicables para el cableado estructurado de categoría 6.</w:t>
      </w:r>
    </w:p>
    <w:p w:rsidR="00A71E16" w:rsidRPr="0013715A" w:rsidRDefault="00A71E16" w:rsidP="00A71E16">
      <w:pPr>
        <w:pStyle w:val="Ttulo2"/>
      </w:pPr>
      <w:r w:rsidRPr="0013715A">
        <w:t>UNIDADES DE MEDICIÓN Y PAGO</w:t>
      </w:r>
    </w:p>
    <w:p w:rsidR="00A71E16" w:rsidRPr="0013715A" w:rsidRDefault="00A71E16" w:rsidP="00A71E16">
      <w:pPr>
        <w:spacing w:after="100" w:afterAutospacing="1"/>
        <w:jc w:val="both"/>
      </w:pPr>
      <w:r w:rsidRPr="0013715A">
        <w:t>La unidad de medición y pago será por pieza para cada uno de los equipos y mobiliario incluidos en el sistema. Para el pago de los elementos se requiere que el contratista presente una memoria técnica en formato impreso y digital en un lapso no mayor a 15 días naturales a partir de la firma del acta entrega recepción y que contenga los siguientes puntos:</w:t>
      </w:r>
    </w:p>
    <w:p w:rsidR="00A71E16" w:rsidRPr="0013715A" w:rsidRDefault="00A71E16" w:rsidP="00A71E16">
      <w:pPr>
        <w:pStyle w:val="Prrafodelista"/>
        <w:numPr>
          <w:ilvl w:val="0"/>
          <w:numId w:val="12"/>
        </w:numPr>
        <w:spacing w:before="0" w:beforeAutospacing="0" w:after="100" w:afterAutospacing="1"/>
        <w:jc w:val="both"/>
      </w:pPr>
      <w:r w:rsidRPr="0013715A">
        <w:t>Descripción del proyecto.</w:t>
      </w:r>
    </w:p>
    <w:p w:rsidR="00A71E16" w:rsidRPr="0013715A" w:rsidRDefault="00A71E16" w:rsidP="00A71E16">
      <w:pPr>
        <w:pStyle w:val="Prrafodelista"/>
        <w:numPr>
          <w:ilvl w:val="0"/>
          <w:numId w:val="12"/>
        </w:numPr>
        <w:spacing w:before="0" w:beforeAutospacing="0" w:after="100" w:afterAutospacing="1"/>
        <w:jc w:val="both"/>
      </w:pPr>
      <w:r w:rsidRPr="0013715A">
        <w:t>Especificaciones de los materiales y equipos utilizados.</w:t>
      </w:r>
    </w:p>
    <w:p w:rsidR="00A71E16" w:rsidRPr="0013715A" w:rsidRDefault="00A71E16" w:rsidP="00A71E16">
      <w:pPr>
        <w:pStyle w:val="Prrafodelista"/>
        <w:numPr>
          <w:ilvl w:val="0"/>
          <w:numId w:val="12"/>
        </w:numPr>
        <w:spacing w:before="0" w:beforeAutospacing="0" w:after="100" w:afterAutospacing="1"/>
        <w:jc w:val="both"/>
      </w:pPr>
      <w:r w:rsidRPr="0013715A">
        <w:t>Planos de trayectorias y ubicaciones de nodos.</w:t>
      </w:r>
    </w:p>
    <w:p w:rsidR="00A71E16" w:rsidRPr="0013715A" w:rsidRDefault="00A71E16" w:rsidP="00A71E16">
      <w:pPr>
        <w:pStyle w:val="Prrafodelista"/>
        <w:numPr>
          <w:ilvl w:val="0"/>
          <w:numId w:val="12"/>
        </w:numPr>
        <w:spacing w:before="0" w:beforeAutospacing="0" w:after="100" w:afterAutospacing="1"/>
        <w:jc w:val="both"/>
      </w:pPr>
      <w:r w:rsidRPr="0013715A">
        <w:t>Acta de entrega recepción del proyecto.</w:t>
      </w:r>
    </w:p>
    <w:p w:rsidR="00A71E16" w:rsidRPr="0013715A" w:rsidRDefault="00A71E16" w:rsidP="00A71E16">
      <w:pPr>
        <w:pStyle w:val="Prrafodelista"/>
        <w:numPr>
          <w:ilvl w:val="0"/>
          <w:numId w:val="12"/>
        </w:numPr>
        <w:spacing w:before="0" w:beforeAutospacing="0" w:after="100" w:afterAutospacing="1"/>
        <w:jc w:val="both"/>
      </w:pPr>
      <w:r w:rsidRPr="0013715A">
        <w:t>Pruebas de desempeño de todos los nodos (solo en formato electrónico).</w:t>
      </w:r>
    </w:p>
    <w:p w:rsidR="00A71E16" w:rsidRPr="0013715A" w:rsidRDefault="00A71E16" w:rsidP="00A71E16">
      <w:pPr>
        <w:pStyle w:val="Prrafodelista"/>
        <w:numPr>
          <w:ilvl w:val="0"/>
          <w:numId w:val="12"/>
        </w:numPr>
        <w:spacing w:before="0" w:beforeAutospacing="0" w:after="100" w:afterAutospacing="1"/>
        <w:jc w:val="both"/>
      </w:pPr>
      <w:r w:rsidRPr="0013715A">
        <w:t>El documento de certificación del proyecto de cableado estructurado deberá ser entregado a más tardar 45 días después de concluido el mismo.</w:t>
      </w:r>
      <w:r w:rsidRPr="0013715A">
        <w:br w:type="page"/>
      </w:r>
    </w:p>
    <w:p w:rsidR="005B29CF" w:rsidRPr="009D67D8" w:rsidRDefault="005B29CF" w:rsidP="00173CB6">
      <w:pPr>
        <w:pStyle w:val="Ttulo1"/>
      </w:pPr>
      <w:r w:rsidRPr="009D67D8">
        <w:lastRenderedPageBreak/>
        <w:t>BAJADA DE AGUA PLUVIAL CON TUBERIA DE PVC DE 100 MM. CON COLADERA HELVEX MODELO 444-X. INCLUYE: MATERIAL, MANO DE OBRA, HERRAMIENTA Y TODO LO NECESARIO PARA SU EJECUCIÓN.</w:t>
      </w:r>
    </w:p>
    <w:p w:rsidR="005B29CF" w:rsidRPr="009D67D8" w:rsidRDefault="005B29CF" w:rsidP="00173CB6">
      <w:pPr>
        <w:pStyle w:val="Ttulo2"/>
      </w:pPr>
      <w:r w:rsidRPr="009D67D8">
        <w:t>DESCRIPCIÓN DEL CONCEPTO</w:t>
      </w:r>
    </w:p>
    <w:p w:rsidR="005B29CF" w:rsidRPr="009D67D8" w:rsidRDefault="005B29CF" w:rsidP="00173CB6">
      <w:pPr>
        <w:jc w:val="both"/>
      </w:pPr>
      <w:r w:rsidRPr="009D67D8">
        <w:t>Se entiende por bajada de agua pluvial al conjunto de elementos, tales como coladeras de azotea, tuberías, conexiones, adaptadores, accesorios y demás actividades de albañilería y plomería necesarias para canalizar el agua de lluvia que de otra manera se acumularía en la azotea, hasta el ramal principal destinado para tal fin.</w:t>
      </w:r>
    </w:p>
    <w:p w:rsidR="005B29CF" w:rsidRPr="009D67D8" w:rsidRDefault="005B29CF" w:rsidP="00173CB6">
      <w:pPr>
        <w:pStyle w:val="Ttulo2"/>
      </w:pPr>
      <w:r w:rsidRPr="009D67D8">
        <w:t>PROCEDIMIENTO DE EJECUCIÓN</w:t>
      </w:r>
    </w:p>
    <w:p w:rsidR="005B29CF" w:rsidRPr="009D67D8" w:rsidRDefault="005B29CF" w:rsidP="00173CB6">
      <w:pPr>
        <w:jc w:val="both"/>
      </w:pPr>
      <w:r w:rsidRPr="009D67D8">
        <w:t>Toda la tubería y conexiones serán de PVC sanitario de 100 mm de primera calidad de la marca Rexolit o similar.</w:t>
      </w:r>
    </w:p>
    <w:p w:rsidR="005B29CF" w:rsidRPr="009D67D8" w:rsidRDefault="005B29CF" w:rsidP="00173CB6">
      <w:pPr>
        <w:jc w:val="both"/>
      </w:pPr>
      <w:r w:rsidRPr="009D67D8">
        <w:t>Las uniones se harán con pegamentos para PVC marca Tanguit, Siler o similar.</w:t>
      </w:r>
    </w:p>
    <w:p w:rsidR="005B29CF" w:rsidRPr="009D67D8" w:rsidRDefault="005B29CF" w:rsidP="00173CB6">
      <w:pPr>
        <w:jc w:val="both"/>
      </w:pPr>
      <w:r w:rsidRPr="009D67D8">
        <w:t>Las conexiones deberán de ser tipo "Anger" (Campana-Espiga).</w:t>
      </w:r>
    </w:p>
    <w:p w:rsidR="005B29CF" w:rsidRPr="009D67D8" w:rsidRDefault="005B29CF" w:rsidP="00173CB6">
      <w:pPr>
        <w:jc w:val="both"/>
      </w:pPr>
      <w:r w:rsidRPr="009D67D8">
        <w:t>Al pie de todo desagüe o bajada PLUVIAL, deberán colocarse dos codos de 45° de 100 mm de diámetro.</w:t>
      </w:r>
    </w:p>
    <w:p w:rsidR="005B29CF" w:rsidRPr="009D67D8" w:rsidRDefault="005B29CF" w:rsidP="00173CB6">
      <w:pPr>
        <w:jc w:val="both"/>
      </w:pPr>
      <w:r w:rsidRPr="009D67D8">
        <w:t>Toda desviación de la tubería se debe realizar con codos de 45° en la cantidad necesaria para alcanzar el grado de curvatura deseado.</w:t>
      </w:r>
    </w:p>
    <w:p w:rsidR="005B29CF" w:rsidRPr="009D67D8" w:rsidRDefault="005B29CF" w:rsidP="00173CB6">
      <w:pPr>
        <w:jc w:val="both"/>
      </w:pPr>
      <w:r w:rsidRPr="009D67D8">
        <w:t>Se debe realizar una prueba hidrostática a toda la instalación sanitaria antes de realizar los rellenos a presión atmosférica durante 30 minutos para asegurar que no tengan fugas.</w:t>
      </w:r>
    </w:p>
    <w:p w:rsidR="005B29CF" w:rsidRPr="009D67D8" w:rsidRDefault="005B29CF" w:rsidP="00173CB6">
      <w:pPr>
        <w:jc w:val="both"/>
      </w:pPr>
      <w:r w:rsidRPr="009D67D8">
        <w:t>En la azotea se colocarán las coladeras de la marca y modelo indicado tanto en el plano como en el catálogo de conceptos en los lugares indicados, prestando especial cuidado en que estas queden perfectamente niveladas tanto en lo vertical como en el remate al nivel superior de la azotea. Una vez niveladas las coladeras, las uniones con la losa se resanarán con mortero cemento arena 1:3 adicionado con impermeabilizante integral.</w:t>
      </w:r>
    </w:p>
    <w:p w:rsidR="005B29CF" w:rsidRPr="009D67D8" w:rsidRDefault="005B29CF" w:rsidP="00173CB6">
      <w:pPr>
        <w:jc w:val="both"/>
      </w:pPr>
      <w:r w:rsidRPr="009D67D8">
        <w:t>Para unir el cuerpo de la coladera a la tubería de PVC se recomienda utilizar un adaptador de la marca Fernco o similar, la conexión entre ambos tipos de tuberías se crea con un acoplado flexible de goma. El acoplado tiene una abrazadera para manguera de acero inoxidable que rodea a cada extremo que, cuando se ajusta, crea un sellado que es impermeable y asegura las tuberías juntas con firmeza.</w:t>
      </w:r>
    </w:p>
    <w:p w:rsidR="005B29CF" w:rsidRPr="009D67D8" w:rsidRDefault="005B29CF" w:rsidP="00173CB6">
      <w:pPr>
        <w:jc w:val="both"/>
        <w:rPr>
          <w:rFonts w:cs="Arial,Bold"/>
          <w:bCs/>
        </w:rPr>
      </w:pPr>
      <w:r w:rsidRPr="009D67D8">
        <w:t>Otra opción para unir la pieza de fierro fundido a la tubería de PVC es la siguiente: c</w:t>
      </w:r>
      <w:r w:rsidRPr="009D67D8">
        <w:rPr>
          <w:rFonts w:cs="Arial,Bold"/>
          <w:bCs/>
        </w:rPr>
        <w:t xml:space="preserve">uando las tuberías de Fo.Fo. terminan en espiga se colocan dos anillos sanitarios separados unos 3 cm. uno del otro, colocando el primero a partir del borde; del extremo del tubo se Inserta el adaptador </w:t>
      </w:r>
      <w:r w:rsidRPr="009D67D8">
        <w:rPr>
          <w:rFonts w:cs="Arial,Bold"/>
          <w:bCs/>
        </w:rPr>
        <w:lastRenderedPageBreak/>
        <w:t xml:space="preserve">sobre el tubo y anillos. Se procede entonces al calentamiento del adaptador de PVC hasta reblandecerlo, no debiendo aplicar la flama directamente en la pieza, la que debe estar siempre en movimiento. </w:t>
      </w:r>
    </w:p>
    <w:p w:rsidR="005B29CF" w:rsidRPr="009D67D8" w:rsidRDefault="005B29CF" w:rsidP="00173CB6">
      <w:pPr>
        <w:jc w:val="both"/>
        <w:rPr>
          <w:rFonts w:cs="Arial,Bold"/>
          <w:bCs/>
        </w:rPr>
      </w:pPr>
      <w:r w:rsidRPr="009D67D8">
        <w:rPr>
          <w:rFonts w:cs="Arial,Bold"/>
          <w:bCs/>
        </w:rPr>
        <w:t>Se presiona ligeramente sobre el tubo hasta que el adaptador tome la forma del tubo de Fo.Fo. y los anillos. Cuando las tuberías de Fo.Fo. terminan en campana el adaptador se Inserta en ésta, se calafatea con estopa alquitranada rematando con un anillo de sellador.</w:t>
      </w:r>
    </w:p>
    <w:p w:rsidR="005B29CF" w:rsidRPr="009D67D8" w:rsidRDefault="005B29CF" w:rsidP="00173CB6">
      <w:pPr>
        <w:jc w:val="both"/>
      </w:pPr>
      <w:r w:rsidRPr="009D67D8">
        <w:rPr>
          <w:rFonts w:cs="Arial,Bold"/>
          <w:bCs/>
        </w:rPr>
        <w:t>La tubería de PVC se fijará a las columnas utilizando abrazaderas omega a una separación no mayor de 1.50 m una de otra.</w:t>
      </w:r>
    </w:p>
    <w:p w:rsidR="005B29CF" w:rsidRPr="009D67D8" w:rsidRDefault="005B29CF" w:rsidP="00173CB6">
      <w:pPr>
        <w:pStyle w:val="Ttulo2"/>
      </w:pPr>
      <w:r w:rsidRPr="009D67D8">
        <w:t>UNIDADES DE MEDICIÓN Y PAGO</w:t>
      </w:r>
    </w:p>
    <w:p w:rsidR="005B29CF" w:rsidRPr="009D67D8" w:rsidRDefault="005B29CF" w:rsidP="00173CB6">
      <w:pPr>
        <w:jc w:val="both"/>
      </w:pPr>
      <w:r w:rsidRPr="009D67D8">
        <w:t>La medición de este concepto se realizará por metro lineal. Se deberá prorratear en cada unidad de trabajo el total de coladeras, conexiones, materiales de unión, así como los trabajos de albañilería, plomería y pruebas que sean necesarios para garantizar el buen funcionamiento de todo el sistema.</w:t>
      </w:r>
    </w:p>
    <w:p w:rsidR="005B29CF" w:rsidRPr="009D67D8" w:rsidRDefault="005B29CF" w:rsidP="00173CB6">
      <w:pPr>
        <w:jc w:val="both"/>
      </w:pPr>
      <w:r w:rsidRPr="009D67D8">
        <w:t>El pago del concepto se hará por unidad de trabajo terminado, esto es, hasta que se presenten los resultados de las pruebas que garanticen la ausencia de fugas y el correcto funcionamiento del sistema.</w:t>
      </w:r>
    </w:p>
    <w:p w:rsidR="005B29CF" w:rsidRPr="009D67D8" w:rsidRDefault="005B29CF" w:rsidP="00173CB6">
      <w:pPr>
        <w:jc w:val="both"/>
      </w:pPr>
      <w:r w:rsidRPr="009D67D8">
        <w:br w:type="page"/>
      </w:r>
    </w:p>
    <w:p w:rsidR="00C00DAE" w:rsidRPr="009D67D8" w:rsidRDefault="00C00DAE" w:rsidP="00173CB6">
      <w:pPr>
        <w:pStyle w:val="Ttulo1"/>
      </w:pPr>
      <w:r w:rsidRPr="00C00DAE">
        <w:lastRenderedPageBreak/>
        <w:t>POZO DE VISITA DE 1.8 M DE DIAMETRO Y 0.8 A 1.5 M DE ALTO FORJADO CON TABIQUE O BLOCK APLANADO PULIDO INCL. TUBO DE CEMENTO, TAPA DE CONCRETO 1.50 METALICA C-80</w:t>
      </w:r>
      <w:r w:rsidRPr="009D67D8">
        <w:t>.</w:t>
      </w:r>
    </w:p>
    <w:p w:rsidR="00C00DAE" w:rsidRPr="009D67D8" w:rsidRDefault="00C00DAE" w:rsidP="00173CB6">
      <w:pPr>
        <w:pStyle w:val="Ttulo2"/>
      </w:pPr>
      <w:r w:rsidRPr="009D67D8">
        <w:t>DESCRIPCIÓN DEL CONCEPTO</w:t>
      </w:r>
    </w:p>
    <w:p w:rsidR="00C00DAE" w:rsidRDefault="00C00DAE" w:rsidP="00173CB6">
      <w:pPr>
        <w:jc w:val="both"/>
        <w:rPr>
          <w:rFonts w:cs="Arial"/>
        </w:rPr>
      </w:pPr>
      <w:r w:rsidRPr="00C00DAE">
        <w:rPr>
          <w:rFonts w:cs="Arial"/>
        </w:rPr>
        <w:t>Se entenderá por pozos de visita a las estructuras de carga en transmisión de esfuerzos del peso devehículos, construidas en los cruces, a cierta distancia horizontal, por cambios de dirección y en loscambios fuertes de niveles en las tuberías del drenaje teniendo como fin el de dar mantenimiento ala red de alcantarillado y deflexiones, los cuales tienen acceso por la superficie de la calle y que esnecesario que garanticen su hermeticidad para evitar fugas que contaminen los mantos acuíferos</w:t>
      </w:r>
      <w:r w:rsidRPr="009D67D8">
        <w:rPr>
          <w:rFonts w:cs="Arial"/>
        </w:rPr>
        <w:t>.</w:t>
      </w:r>
    </w:p>
    <w:p w:rsidR="00F837A4" w:rsidRPr="00F837A4" w:rsidRDefault="00F837A4" w:rsidP="00173CB6">
      <w:pPr>
        <w:jc w:val="both"/>
        <w:rPr>
          <w:rFonts w:cs="Arial"/>
        </w:rPr>
      </w:pPr>
      <w:r w:rsidRPr="00F837A4">
        <w:rPr>
          <w:rFonts w:cs="Arial"/>
        </w:rPr>
        <w:t>Su forma es cilíndrica en la parte inferior y troncónica en la parte superior, y serán suficientemente amplios para darle paso a un hombre y permitirle maniobrar en su interior.</w:t>
      </w:r>
    </w:p>
    <w:p w:rsidR="00F837A4" w:rsidRPr="00F837A4" w:rsidRDefault="00F837A4" w:rsidP="00173CB6">
      <w:pPr>
        <w:jc w:val="both"/>
        <w:rPr>
          <w:rFonts w:cs="Arial"/>
        </w:rPr>
      </w:pPr>
      <w:r w:rsidRPr="00F837A4">
        <w:rPr>
          <w:rFonts w:cs="Arial"/>
        </w:rPr>
        <w:t>El fondo es una plataforma en la cual se han hecho canales o medias cañas, que prolongan los conductos y que encauzan sus corrientes. Éstos tienen una escalera de peldaños de fierro fundido empotrados en las paredes del pozo permitiendo el descenso y ascenso al personal de mantenimiento, en la parte superior tienen un brocal de fierro fundido o concreto hidráulico que protege su desembocadura a la superficie teniendo ésta una tapa con perforaciones que cubre, la boca del pozo.</w:t>
      </w:r>
    </w:p>
    <w:p w:rsidR="00C00DAE" w:rsidRPr="009D67D8" w:rsidRDefault="00C00DAE" w:rsidP="00173CB6">
      <w:pPr>
        <w:pStyle w:val="Ttulo2"/>
        <w:rPr>
          <w:rFonts w:eastAsia="Arial Unicode MS"/>
          <w:lang w:val="es-ES" w:eastAsia="es-ES"/>
        </w:rPr>
      </w:pPr>
      <w:r w:rsidRPr="009D67D8">
        <w:rPr>
          <w:rFonts w:eastAsia="Arial Unicode MS"/>
          <w:lang w:val="es-ES" w:eastAsia="es-ES"/>
        </w:rPr>
        <w:t>PROCEDIMIENTO DE EJECUCIÓN</w:t>
      </w:r>
    </w:p>
    <w:p w:rsidR="00F837A4" w:rsidRPr="00F837A4" w:rsidRDefault="00F837A4" w:rsidP="00173CB6">
      <w:pPr>
        <w:jc w:val="both"/>
        <w:rPr>
          <w:rFonts w:cs="Arial"/>
        </w:rPr>
      </w:pPr>
      <w:r w:rsidRPr="00F837A4">
        <w:rPr>
          <w:rFonts w:cs="Arial"/>
        </w:rPr>
        <w:t>La construcción de los pozos de visita será simultánea con el tendido de la tubería debiéndose construir la cimentación del pozo, antes de iniciarse el tendido. El muro de tabique es considerado un elemento que transmite carga del peso de los vehículos que circulan por lo que la ejecución del muro deberá garantizar además de la hermeticidad para evitar filtraciones que contaminen los mantos acuíferos, la resistencia a la compresión tanto en el tabique como en el mortero, NO debiendo rellenar los espacios entre tabique con desperdicios de tabique, sino con mortero, debiendo quedar asentado el tabique en toda su superficie contra el mortero, lo cual se verificará en la cara exterior del pozo.</w:t>
      </w:r>
    </w:p>
    <w:p w:rsidR="00F837A4" w:rsidRPr="00F837A4" w:rsidRDefault="00F837A4" w:rsidP="00173CB6">
      <w:pPr>
        <w:jc w:val="both"/>
        <w:rPr>
          <w:rFonts w:cs="Arial"/>
        </w:rPr>
      </w:pPr>
      <w:r w:rsidRPr="00F837A4">
        <w:rPr>
          <w:rFonts w:cs="Arial"/>
        </w:rPr>
        <w:t xml:space="preserve">Los tabiques hechos a mano deberán cubrir la Norma Oficial Mexicana vigente en la que se establecen resistencia a la compresión mínima de 40 kg/cm2 en promedio de 5 no siendo menor de 20 kg/cm2 cada una de las muestras, Adherencia mínima 2 kg/cm2 en promedio de 5 y 1.5 kg/cm2 en forma individual; Absorción de agua (medida de porosidad para evitar su disgregación) 22% en peso en promedio de 5 y 24 % en el caso individual; Desviación máxima, Coeficiente de saturación y acabados, así como las medidas 7x14x28 cms. y sus tolerancias &lt;8 1 CM. + - ) respectivas para su aceptación, aclarando que en el mercado se puede obtener a un precio inferior tabiques con menores dimensiones, por lo que el contratista deberá tomar en cuenta que los tabiques serán muestreados por el laboratorio de control de calidad y de verificación de la misma; y podrán ser rechazados los lotes que no cumplan este requerimiento. Las hiladas quedarán </w:t>
      </w:r>
      <w:r w:rsidRPr="00F837A4">
        <w:rPr>
          <w:rFonts w:cs="Arial"/>
        </w:rPr>
        <w:lastRenderedPageBreak/>
        <w:t>horizontales y con un espesor de juntas no mayores de 1.5 cm debiendo quedar cuatrapeadas verticalmente; será rechazo automático los lotes mal cocidos.</w:t>
      </w:r>
    </w:p>
    <w:p w:rsidR="00F837A4" w:rsidRPr="00F837A4" w:rsidRDefault="00F837A4" w:rsidP="00173CB6">
      <w:pPr>
        <w:jc w:val="both"/>
        <w:rPr>
          <w:rFonts w:cs="Arial"/>
        </w:rPr>
      </w:pPr>
      <w:r w:rsidRPr="00F837A4">
        <w:rPr>
          <w:rFonts w:cs="Arial"/>
        </w:rPr>
        <w:t>Los muros por ser de carga serán de tabiq</w:t>
      </w:r>
      <w:r w:rsidR="00F66E4D">
        <w:rPr>
          <w:rFonts w:cs="Arial"/>
        </w:rPr>
        <w:t xml:space="preserve">ue recocido, de 28 </w:t>
      </w:r>
      <w:r w:rsidRPr="00F837A4">
        <w:rPr>
          <w:rFonts w:cs="Arial"/>
        </w:rPr>
        <w:t xml:space="preserve">cm de espesor y se juntarán con mortero cemento-arena 1:3 en volumen con aditivo impermeabilizante integral, estos muros satisfarán los siguientes requisitos. El mortero se muestreará con 3 cubos de cada revoltura para probar a 3,7 y 28 días a mínimo 40 kg/cm2. y las juntas no llevarán pedacería de tabique </w:t>
      </w:r>
    </w:p>
    <w:p w:rsidR="00F837A4" w:rsidRPr="00F837A4" w:rsidRDefault="00F837A4" w:rsidP="00173CB6">
      <w:pPr>
        <w:jc w:val="both"/>
        <w:rPr>
          <w:rFonts w:cs="Arial"/>
        </w:rPr>
      </w:pPr>
      <w:r w:rsidRPr="00F837A4">
        <w:rPr>
          <w:rFonts w:cs="Arial"/>
        </w:rPr>
        <w:t>El paramento interior del muro se cubrirá con un repellado de mortero cemento-arena 1:3 con impermeabilizante integral, sobre éste se dará el acabado final que será aplanado pulido, el cual se hará con llana metálica</w:t>
      </w:r>
    </w:p>
    <w:p w:rsidR="00F837A4" w:rsidRPr="00F837A4" w:rsidRDefault="00F837A4" w:rsidP="00173CB6">
      <w:pPr>
        <w:jc w:val="both"/>
        <w:rPr>
          <w:rFonts w:cs="Arial"/>
        </w:rPr>
      </w:pPr>
      <w:r w:rsidRPr="00F837A4">
        <w:rPr>
          <w:rFonts w:cs="Arial"/>
        </w:rPr>
        <w:t>Para bajar a su interior, se empotrarán escalones de fierro fundido, estarán separados entre sí por una distancia máxima de 40 cm. y se fijarán en forma alternada simultáneamente a la construcción de los muros, se colocarán en forma paralela a la media caña; en todo caso cuidando que se concluya en apoyo del banquetón.</w:t>
      </w:r>
    </w:p>
    <w:p w:rsidR="00F837A4" w:rsidRPr="00F837A4" w:rsidRDefault="00F837A4" w:rsidP="00173CB6">
      <w:pPr>
        <w:jc w:val="both"/>
        <w:rPr>
          <w:rFonts w:cs="Arial"/>
        </w:rPr>
      </w:pPr>
      <w:r w:rsidRPr="00F837A4">
        <w:rPr>
          <w:rFonts w:cs="Arial"/>
        </w:rPr>
        <w:t>El aplanado interior de los muros tendrá como mínimo 1 cm.</w:t>
      </w:r>
    </w:p>
    <w:p w:rsidR="00F837A4" w:rsidRPr="00F837A4" w:rsidRDefault="00F837A4" w:rsidP="00173CB6">
      <w:pPr>
        <w:jc w:val="both"/>
        <w:rPr>
          <w:rFonts w:cs="Arial"/>
        </w:rPr>
      </w:pPr>
      <w:r w:rsidRPr="00F837A4">
        <w:rPr>
          <w:rFonts w:cs="Arial"/>
        </w:rPr>
        <w:t>De acuerdo a la norma CNA 6.4.2.7. en la construcción del pozo para garantizar la hermeticidad, en los pozos se ejecutará el aplanado exterior igualmente con cemento Arena 1: 3 con impermeabilizante integral, en los espesores y características indicados para evitar la entrada de aguas freáticas o pluviales.</w:t>
      </w:r>
    </w:p>
    <w:p w:rsidR="00F837A4" w:rsidRPr="00F837A4" w:rsidRDefault="00F837A4" w:rsidP="00173CB6">
      <w:pPr>
        <w:jc w:val="both"/>
        <w:rPr>
          <w:rFonts w:cs="Arial"/>
        </w:rPr>
      </w:pPr>
      <w:r w:rsidRPr="00F837A4">
        <w:rPr>
          <w:rFonts w:cs="Arial"/>
        </w:rPr>
        <w:t>Para darle forma cónica, se usarán cerchas y antes de su recepción se comprobará su conicidad.</w:t>
      </w:r>
    </w:p>
    <w:p w:rsidR="00F837A4" w:rsidRPr="00F837A4" w:rsidRDefault="00F837A4" w:rsidP="00173CB6">
      <w:pPr>
        <w:jc w:val="both"/>
        <w:rPr>
          <w:rFonts w:cs="Arial"/>
        </w:rPr>
      </w:pPr>
      <w:r w:rsidRPr="00F837A4">
        <w:rPr>
          <w:rFonts w:cs="Arial"/>
        </w:rPr>
        <w:t>Al construir la base o cimientos de los pozos de visita se harán en ella canales de media caña poralgunos de los procedimientos siguientes:</w:t>
      </w:r>
    </w:p>
    <w:p w:rsidR="00F837A4" w:rsidRPr="00F837A4" w:rsidRDefault="00F66E4D" w:rsidP="00173CB6">
      <w:pPr>
        <w:jc w:val="both"/>
        <w:rPr>
          <w:rFonts w:cs="Arial"/>
        </w:rPr>
      </w:pPr>
      <w:r w:rsidRPr="00F837A4">
        <w:rPr>
          <w:rFonts w:cs="Arial"/>
        </w:rPr>
        <w:t>Construcción de las medias cañas:</w:t>
      </w:r>
    </w:p>
    <w:p w:rsidR="00F837A4" w:rsidRPr="00F837A4" w:rsidRDefault="00F837A4" w:rsidP="00173CB6">
      <w:pPr>
        <w:jc w:val="both"/>
        <w:rPr>
          <w:rFonts w:cs="Arial"/>
        </w:rPr>
      </w:pPr>
      <w:r w:rsidRPr="00F837A4">
        <w:rPr>
          <w:rFonts w:cs="Arial"/>
        </w:rPr>
        <w:t>A) Al hacerse el colado de concreto de la base, se forma la media caña con el mismo concreto, dándole la forma mediante el empleo de cerchas.</w:t>
      </w:r>
    </w:p>
    <w:p w:rsidR="00F837A4" w:rsidRPr="00F837A4" w:rsidRDefault="00F837A4" w:rsidP="00173CB6">
      <w:pPr>
        <w:jc w:val="both"/>
        <w:rPr>
          <w:rFonts w:cs="Arial"/>
        </w:rPr>
      </w:pPr>
      <w:r w:rsidRPr="00F837A4">
        <w:rPr>
          <w:rFonts w:cs="Arial"/>
        </w:rPr>
        <w:t>B) También se podrán hacer de tabique y mortero de cemento con acabado pulido fino, y la forma se dará igualmente por cerchas.</w:t>
      </w:r>
    </w:p>
    <w:p w:rsidR="00F837A4" w:rsidRPr="00F837A4" w:rsidRDefault="00F837A4" w:rsidP="00173CB6">
      <w:pPr>
        <w:jc w:val="both"/>
        <w:rPr>
          <w:rFonts w:cs="Arial"/>
        </w:rPr>
      </w:pPr>
      <w:r w:rsidRPr="00F837A4">
        <w:rPr>
          <w:rFonts w:cs="Arial"/>
        </w:rPr>
        <w:t>C) Otro procedimiento, será continuar completos los ductos del alcantarillado, apoyados en la cimentación, después se colará el concreto de la base, hasta una altura igual a la mitad de la tubería después de endurecido el concreto, se cortará con cincel la parte superior del tubo.</w:t>
      </w:r>
    </w:p>
    <w:p w:rsidR="00F837A4" w:rsidRPr="00F837A4" w:rsidRDefault="00F837A4" w:rsidP="00173CB6">
      <w:pPr>
        <w:jc w:val="both"/>
        <w:rPr>
          <w:rFonts w:cs="Arial"/>
        </w:rPr>
      </w:pPr>
      <w:r w:rsidRPr="00F837A4">
        <w:rPr>
          <w:rFonts w:cs="Arial"/>
        </w:rPr>
        <w:t>Las cotas de la plantilla de la media caña, serán precisamente las de proyecto, así como la de las tapas de fofo.; en caso de que no cumplieran este requisito, se harán las modificaciones correspondientes por cuenta del contratista sin derecho a ninguna retribución por ello.</w:t>
      </w:r>
    </w:p>
    <w:p w:rsidR="00F837A4" w:rsidRPr="00F837A4" w:rsidRDefault="00F837A4" w:rsidP="00173CB6">
      <w:pPr>
        <w:jc w:val="both"/>
        <w:rPr>
          <w:rFonts w:cs="Arial"/>
        </w:rPr>
      </w:pPr>
      <w:r w:rsidRPr="00F837A4">
        <w:rPr>
          <w:rFonts w:cs="Arial"/>
        </w:rPr>
        <w:lastRenderedPageBreak/>
        <w:t>El mortero será de consistencia plástica y deberá satisfacer los requisitos establecidos para los morteros, y en todos los casos para junteo o para aplanado llevarán aditivo impermeabilizante integral.</w:t>
      </w:r>
    </w:p>
    <w:p w:rsidR="00F837A4" w:rsidRPr="00F837A4" w:rsidRDefault="00F837A4" w:rsidP="00173CB6">
      <w:pPr>
        <w:jc w:val="both"/>
        <w:rPr>
          <w:rFonts w:cs="Arial"/>
        </w:rPr>
      </w:pPr>
      <w:r w:rsidRPr="00F837A4">
        <w:rPr>
          <w:rFonts w:cs="Arial"/>
        </w:rPr>
        <w:t>Los aplanados se curarán durante 10 días conservándolos abundantemente mojados.</w:t>
      </w:r>
    </w:p>
    <w:p w:rsidR="00F837A4" w:rsidRPr="00F837A4" w:rsidRDefault="00F837A4" w:rsidP="00173CB6">
      <w:pPr>
        <w:jc w:val="both"/>
        <w:rPr>
          <w:rFonts w:cs="Arial"/>
        </w:rPr>
      </w:pPr>
      <w:r w:rsidRPr="00F837A4">
        <w:rPr>
          <w:rFonts w:cs="Arial"/>
        </w:rPr>
        <w:t>Los aplanados que a juicio de la supervisión de la obra no reproduzcan las superficies regulares exigidas en los planos o que presenten grietas, desprendimientos o rugosidades, serán invariablemente rechazados sin que el contratista tenga derecho a retribución alguna por su reposición.</w:t>
      </w:r>
    </w:p>
    <w:p w:rsidR="00C00DAE" w:rsidRPr="009D67D8" w:rsidRDefault="00C00DAE" w:rsidP="00173CB6">
      <w:pPr>
        <w:pStyle w:val="Ttulo2"/>
        <w:rPr>
          <w:rFonts w:cs="Arial"/>
        </w:rPr>
      </w:pPr>
      <w:r w:rsidRPr="009D67D8">
        <w:t>UNIDADES DE MEDICIÓN TOLERANCIAS Y PAGO</w:t>
      </w:r>
    </w:p>
    <w:p w:rsidR="00C00DAE" w:rsidRPr="009D67D8" w:rsidRDefault="00C00DAE" w:rsidP="00173CB6">
      <w:pPr>
        <w:jc w:val="both"/>
        <w:rPr>
          <w:rFonts w:cs="Arial"/>
        </w:rPr>
      </w:pPr>
      <w:r w:rsidRPr="009D67D8">
        <w:rPr>
          <w:rFonts w:cs="Arial"/>
        </w:rPr>
        <w:t xml:space="preserve">La medición para fines de pago del conjunto de obras de albañilería que ejecute el contratista en la construcción de </w:t>
      </w:r>
      <w:r w:rsidR="00F66E4D">
        <w:rPr>
          <w:rFonts w:cs="Arial"/>
        </w:rPr>
        <w:t>pozos de visita</w:t>
      </w:r>
      <w:r w:rsidRPr="009D67D8">
        <w:rPr>
          <w:rFonts w:cs="Arial"/>
        </w:rPr>
        <w:t xml:space="preserve"> para </w:t>
      </w:r>
      <w:r w:rsidR="008A462B">
        <w:rPr>
          <w:rFonts w:cs="Arial"/>
        </w:rPr>
        <w:t>drenaje pluvial</w:t>
      </w:r>
      <w:r w:rsidRPr="009D67D8">
        <w:rPr>
          <w:rFonts w:cs="Arial"/>
        </w:rPr>
        <w:t xml:space="preserve"> será medida en unidades totalmente terminadas, incluyendo las conexiones correspondientes con las tuberías, incluyendo su tapa.</w:t>
      </w:r>
    </w:p>
    <w:p w:rsidR="00C00DAE" w:rsidRPr="009D67D8" w:rsidRDefault="00C00DAE" w:rsidP="00173CB6">
      <w:pPr>
        <w:jc w:val="both"/>
        <w:rPr>
          <w:rFonts w:cs="Arial"/>
        </w:rPr>
      </w:pPr>
      <w:r w:rsidRPr="009D67D8">
        <w:rPr>
          <w:rFonts w:cs="Arial"/>
        </w:rPr>
        <w:t>El precio unitario incluye todos los materiales, puestas en obra con mermas, desperdicios y acarreos; la mano de obra y el equipo. Se utilizará como unidad la pieza.</w:t>
      </w:r>
    </w:p>
    <w:p w:rsidR="00C00DAE" w:rsidRPr="009D67D8" w:rsidRDefault="00C00DAE" w:rsidP="00173CB6">
      <w:pPr>
        <w:jc w:val="both"/>
        <w:rPr>
          <w:rFonts w:cs="Arial"/>
        </w:rPr>
      </w:pPr>
      <w:r w:rsidRPr="009D67D8">
        <w:rPr>
          <w:rFonts w:cs="Arial"/>
        </w:rPr>
        <w:br w:type="page"/>
      </w:r>
    </w:p>
    <w:p w:rsidR="00576A32" w:rsidRPr="009D67D8" w:rsidRDefault="00576A32" w:rsidP="00173CB6">
      <w:pPr>
        <w:pStyle w:val="Ttulo1"/>
      </w:pPr>
      <w:r w:rsidRPr="009D67D8">
        <w:lastRenderedPageBreak/>
        <w:t>REGISTRO 0.40 X 0.40 M X 0.50  PARA SISTEMA DE TIERRAS A BASE DE TABIQUE ROJO COMUN INCLUYE: CONTRAMARCO. TAPA METALICA TUBO DE PVC DE 6" DE 0.40M DE LARGO, VARILLA DE COBRE PARA TIERRA,GRAVA DE 3/4" CON UN VOLUMEN DE 0.15 X 0.10 X 0.15M EN EL FONDO DEL REGISTRO.</w:t>
      </w:r>
    </w:p>
    <w:p w:rsidR="00576A32" w:rsidRPr="009D67D8" w:rsidRDefault="00576A32" w:rsidP="00173CB6">
      <w:pPr>
        <w:pStyle w:val="Ttulo2"/>
      </w:pPr>
      <w:r w:rsidRPr="009D67D8">
        <w:t>DESCRIPCIÓN DEL CONCEPTO</w:t>
      </w:r>
    </w:p>
    <w:p w:rsidR="00576A32" w:rsidRPr="009D67D8" w:rsidRDefault="00576A32" w:rsidP="00173CB6">
      <w:pPr>
        <w:jc w:val="both"/>
        <w:rPr>
          <w:rFonts w:cs="Arial"/>
        </w:rPr>
      </w:pPr>
      <w:r w:rsidRPr="009D67D8">
        <w:rPr>
          <w:rFonts w:cs="Arial"/>
        </w:rPr>
        <w:t>Los registros eléctricos son pequeñas cajas o estructuras que tienen acceso a los ductos de cableado, y permiten la inspección de los mismos, en este caso los registros serán a base de tabique, con aplanado pulido y una tapa de concreto armado, sobre una base con marco y contramarco de acero.</w:t>
      </w:r>
    </w:p>
    <w:p w:rsidR="00576A32" w:rsidRPr="009D67D8" w:rsidRDefault="00576A32" w:rsidP="00173CB6">
      <w:pPr>
        <w:pStyle w:val="Ttulo2"/>
        <w:rPr>
          <w:rFonts w:eastAsia="Arial Unicode MS"/>
          <w:lang w:val="es-ES" w:eastAsia="es-ES"/>
        </w:rPr>
      </w:pPr>
      <w:r w:rsidRPr="009D67D8">
        <w:rPr>
          <w:rFonts w:eastAsia="Arial Unicode MS"/>
          <w:lang w:val="es-ES" w:eastAsia="es-ES"/>
        </w:rPr>
        <w:t>PROCEDIMIENTO DE EJECUCIÓN</w:t>
      </w:r>
    </w:p>
    <w:p w:rsidR="00576A32" w:rsidRPr="009D67D8" w:rsidRDefault="00576A32" w:rsidP="00173CB6">
      <w:pPr>
        <w:jc w:val="both"/>
        <w:rPr>
          <w:rFonts w:cs="Arial"/>
        </w:rPr>
      </w:pPr>
      <w:r w:rsidRPr="009D67D8">
        <w:rPr>
          <w:rFonts w:cs="Arial"/>
        </w:rPr>
        <w:t>La construcción de los registros para ductos eléctricos se sujetará a lo señalado en el proyecto y/o las órdenes del supervisor, y sus dimensiones normales serán del orden de 40 x 50 cm., variando su profundidad en función de la configuración del terreno y de la pendiente de los ductos eléctricos.</w:t>
      </w:r>
    </w:p>
    <w:p w:rsidR="00576A32" w:rsidRPr="009D67D8" w:rsidRDefault="00576A32" w:rsidP="00173CB6">
      <w:pPr>
        <w:jc w:val="both"/>
        <w:rPr>
          <w:rFonts w:cs="Arial"/>
        </w:rPr>
      </w:pPr>
      <w:r w:rsidRPr="009D67D8">
        <w:rPr>
          <w:rFonts w:cs="Arial"/>
        </w:rPr>
        <w:t>La excavación para alojar un registro eléctrico se hará de las dimensiones necesarias para el mismo y se pagará por separado.</w:t>
      </w:r>
    </w:p>
    <w:p w:rsidR="00576A32" w:rsidRPr="009D67D8" w:rsidRDefault="00576A32" w:rsidP="00173CB6">
      <w:pPr>
        <w:jc w:val="both"/>
        <w:rPr>
          <w:rFonts w:cs="Arial"/>
        </w:rPr>
      </w:pPr>
      <w:r w:rsidRPr="009D67D8">
        <w:rPr>
          <w:rFonts w:cs="Arial"/>
        </w:rPr>
        <w:t>Terminada la excavación se consolidará el fondo y se adicionará grava de ¾” limpia en una capa cuando menos de 30 Cms.</w:t>
      </w:r>
    </w:p>
    <w:p w:rsidR="00576A32" w:rsidRPr="009D67D8" w:rsidRDefault="00576A32" w:rsidP="00173CB6">
      <w:pPr>
        <w:jc w:val="both"/>
        <w:rPr>
          <w:rFonts w:cs="Arial"/>
        </w:rPr>
      </w:pPr>
      <w:r w:rsidRPr="009D67D8">
        <w:rPr>
          <w:rFonts w:cs="Arial"/>
        </w:rPr>
        <w:t>Se desplantarán y construirán los muros de tabique recocido del espesor que fije el proyecto, los que formarán los lados de la caja del registro, y que serán llevados hasta un nivel de 10 cm. abajo del correspondiente al piso o pavimento definitivo.</w:t>
      </w:r>
    </w:p>
    <w:p w:rsidR="00576A32" w:rsidRPr="009D67D8" w:rsidRDefault="00576A32" w:rsidP="00173CB6">
      <w:pPr>
        <w:jc w:val="both"/>
        <w:rPr>
          <w:rFonts w:cs="Arial"/>
        </w:rPr>
      </w:pPr>
      <w:r w:rsidRPr="009D67D8">
        <w:rPr>
          <w:rFonts w:cs="Arial"/>
        </w:rPr>
        <w:t>La superficie interior de los muros laterales de la caja de registro deberán repellarse y aplanarse por medio de mortero, los registros para ductos eléctricos serán construidos en las ubicaciones y a las líneas y niveles señalados en el proyecto.</w:t>
      </w:r>
    </w:p>
    <w:p w:rsidR="00576A32" w:rsidRPr="009D67D8" w:rsidRDefault="00576A32" w:rsidP="00173CB6">
      <w:pPr>
        <w:jc w:val="both"/>
        <w:rPr>
          <w:rFonts w:cs="Arial"/>
        </w:rPr>
      </w:pPr>
      <w:r w:rsidRPr="009D67D8">
        <w:rPr>
          <w:rFonts w:cs="Arial"/>
        </w:rPr>
        <w:t>Las tapas para registros serán construidas en la forma y dimensiones que correspondan al registro en que serán colocadas y en su fabricación se seguirán las normas siguientes:</w:t>
      </w:r>
    </w:p>
    <w:p w:rsidR="00576A32" w:rsidRPr="009D67D8" w:rsidRDefault="00576A32" w:rsidP="00173CB6">
      <w:pPr>
        <w:jc w:val="both"/>
        <w:rPr>
          <w:rFonts w:cs="Arial"/>
        </w:rPr>
      </w:pPr>
      <w:r w:rsidRPr="009D67D8">
        <w:rPr>
          <w:rFonts w:cs="Arial"/>
        </w:rPr>
        <w:t xml:space="preserve">Por medio de fierro ángulo de 50.8 mm., por 6 </w:t>
      </w:r>
      <w:r w:rsidR="00EB1E77" w:rsidRPr="009D67D8">
        <w:rPr>
          <w:rFonts w:cs="Arial"/>
        </w:rPr>
        <w:t>mm. de</w:t>
      </w:r>
      <w:r w:rsidRPr="009D67D8">
        <w:rPr>
          <w:rFonts w:cs="Arial"/>
        </w:rPr>
        <w:t xml:space="preserve"> espesor, se formará un marco rectangular de las dimensiones de la tapa del registro.</w:t>
      </w:r>
    </w:p>
    <w:p w:rsidR="00576A32" w:rsidRPr="009D67D8" w:rsidRDefault="00576A32" w:rsidP="00173CB6">
      <w:pPr>
        <w:jc w:val="both"/>
        <w:rPr>
          <w:rFonts w:cs="Arial"/>
        </w:rPr>
      </w:pPr>
      <w:r w:rsidRPr="009D67D8">
        <w:rPr>
          <w:rFonts w:cs="Arial"/>
        </w:rPr>
        <w:t>Dentro del vano del marco se colocará una retícula rectangular u ortogonal formada por el alambrón de 5 mm. (1/4") de diámetro, en cantidad igual a la señalada en el proyecto y nunca menor que la necesaria para absorber los esfuerzos por temperatura del concreto que se colará dentro del marco. Los extremos del alambrón deberán quedar soldados al marco metálico.</w:t>
      </w:r>
    </w:p>
    <w:p w:rsidR="00576A32" w:rsidRPr="009D67D8" w:rsidRDefault="00576A32" w:rsidP="00173CB6">
      <w:pPr>
        <w:jc w:val="both"/>
        <w:rPr>
          <w:rFonts w:cs="Arial"/>
        </w:rPr>
      </w:pPr>
      <w:r w:rsidRPr="009D67D8">
        <w:rPr>
          <w:rFonts w:cs="Arial"/>
        </w:rPr>
        <w:lastRenderedPageBreak/>
        <w:t>Terminado el armado o refuerzo se colara dentro de marco un concreto de la resistencia señalada en el proyecto.</w:t>
      </w:r>
    </w:p>
    <w:p w:rsidR="00576A32" w:rsidRPr="009D67D8" w:rsidRDefault="00576A32" w:rsidP="00173CB6">
      <w:pPr>
        <w:jc w:val="both"/>
        <w:rPr>
          <w:rFonts w:cs="Arial"/>
        </w:rPr>
      </w:pPr>
      <w:r w:rsidRPr="009D67D8">
        <w:rPr>
          <w:rFonts w:cs="Arial"/>
        </w:rPr>
        <w:t>La cara aparente de la tapa del registro deberá acabarse con los mismos materiales, aparejo de la junta y colores del terminado que de acuerdo con el proyecto y/o las órdenes del supervisor se vaya a dar al piso o pavimento definitivo.</w:t>
      </w:r>
    </w:p>
    <w:p w:rsidR="00576A32" w:rsidRPr="009D67D8" w:rsidRDefault="00576A32" w:rsidP="00173CB6">
      <w:pPr>
        <w:jc w:val="both"/>
        <w:rPr>
          <w:rFonts w:cs="Arial"/>
        </w:rPr>
      </w:pPr>
      <w:r w:rsidRPr="009D67D8">
        <w:rPr>
          <w:rFonts w:cs="Arial"/>
        </w:rPr>
        <w:t>Al terminar el colado de la tapa del registro se proveerá de un dispositivo especial que facilite introducir en él una llave o varilla que permita levantarla una vez instalada sobre el registro.</w:t>
      </w:r>
    </w:p>
    <w:p w:rsidR="00576A32" w:rsidRPr="009D67D8" w:rsidRDefault="00576A32" w:rsidP="00173CB6">
      <w:pPr>
        <w:jc w:val="both"/>
        <w:rPr>
          <w:rFonts w:cs="Arial"/>
        </w:rPr>
      </w:pPr>
      <w:r w:rsidRPr="009D67D8">
        <w:rPr>
          <w:rFonts w:cs="Arial"/>
        </w:rPr>
        <w:t>Tanto la cara aparente de la tapa del registro como el dispositivo instalado en la misma, deberán quedar al nivel correspondiente al piso o pavimento.</w:t>
      </w:r>
    </w:p>
    <w:p w:rsidR="00576A32" w:rsidRPr="009D67D8" w:rsidRDefault="00576A32" w:rsidP="00173CB6">
      <w:pPr>
        <w:jc w:val="both"/>
        <w:rPr>
          <w:rFonts w:cs="Arial"/>
        </w:rPr>
      </w:pPr>
      <w:r w:rsidRPr="009D67D8">
        <w:rPr>
          <w:rFonts w:cs="Arial"/>
        </w:rPr>
        <w:t>Los muros de la caja del registro serán rematados por medio de un contramarco formado por fierro ángulo de las mismas dimensiones del empleado para fabricar el marco. En cada esquina del contramarco se le soldará un ancla formada con solera de fierro de 7 cm. de largo, por 25.4 mm. (1”) de espesor.</w:t>
      </w:r>
    </w:p>
    <w:p w:rsidR="00576A32" w:rsidRPr="009D67D8" w:rsidRDefault="00576A32" w:rsidP="00173CB6">
      <w:pPr>
        <w:jc w:val="both"/>
        <w:rPr>
          <w:rFonts w:cs="Arial"/>
        </w:rPr>
      </w:pPr>
      <w:r w:rsidRPr="009D67D8">
        <w:rPr>
          <w:rFonts w:cs="Arial"/>
        </w:rPr>
        <w:t>Los anclajes del contramarco irán fijos a los muros de la caja del registro y quedarán ahogados en mortero de cemento, del mismo empleado en la construcción de la caja.</w:t>
      </w:r>
    </w:p>
    <w:p w:rsidR="00576A32" w:rsidRPr="009D67D8" w:rsidRDefault="00576A32" w:rsidP="00173CB6">
      <w:pPr>
        <w:pStyle w:val="Ttulo2"/>
        <w:rPr>
          <w:rFonts w:cs="Arial"/>
        </w:rPr>
      </w:pPr>
      <w:r w:rsidRPr="009D67D8">
        <w:t>UNIDADES DE MEDICIÓN TOLERANCIAS Y PAGO</w:t>
      </w:r>
    </w:p>
    <w:p w:rsidR="00576A32" w:rsidRPr="009D67D8" w:rsidRDefault="00576A32" w:rsidP="00173CB6">
      <w:pPr>
        <w:jc w:val="both"/>
        <w:rPr>
          <w:rFonts w:cs="Arial"/>
        </w:rPr>
      </w:pPr>
      <w:r w:rsidRPr="009D67D8">
        <w:rPr>
          <w:rFonts w:cs="Arial"/>
        </w:rPr>
        <w:t>La medición para fines de pago del conjunto de obras de albañilería que ejecute el contratista en la construcción de registros con tapa para electricidad será medida en unidades totalmente terminadas, incluyendo las conexiones correspondientes con las tuberías eléctricas, incluyendo su tapa.</w:t>
      </w:r>
    </w:p>
    <w:p w:rsidR="00576A32" w:rsidRPr="009D67D8" w:rsidRDefault="00576A32" w:rsidP="00173CB6">
      <w:pPr>
        <w:jc w:val="both"/>
        <w:rPr>
          <w:rFonts w:cs="Arial"/>
        </w:rPr>
      </w:pPr>
      <w:r w:rsidRPr="009D67D8">
        <w:rPr>
          <w:rFonts w:cs="Arial"/>
        </w:rPr>
        <w:t>El precio unitario incluye todos los materiales, puestas en obra con mermas, desperdicios y acarreos; la mano de obra y el equipo. Se utilizará como unidad la pieza.</w:t>
      </w:r>
    </w:p>
    <w:p w:rsidR="00576A32" w:rsidRPr="009D67D8" w:rsidRDefault="00576A32" w:rsidP="00173CB6">
      <w:pPr>
        <w:jc w:val="both"/>
        <w:rPr>
          <w:rFonts w:cs="Arial"/>
        </w:rPr>
      </w:pPr>
      <w:r w:rsidRPr="009D67D8">
        <w:rPr>
          <w:rFonts w:cs="Arial"/>
        </w:rPr>
        <w:br w:type="page"/>
      </w:r>
    </w:p>
    <w:p w:rsidR="00576A32" w:rsidRPr="009D67D8" w:rsidRDefault="00576A32" w:rsidP="00173CB6">
      <w:pPr>
        <w:pStyle w:val="Ttulo1"/>
        <w:rPr>
          <w:rFonts w:eastAsia="Times New Roman"/>
          <w:lang w:val="es-ES"/>
        </w:rPr>
      </w:pPr>
      <w:r w:rsidRPr="009D67D8">
        <w:rPr>
          <w:rFonts w:eastAsia="Times New Roman"/>
          <w:lang w:val="es-ES"/>
        </w:rPr>
        <w:lastRenderedPageBreak/>
        <w:t>SUMINISTRO Y COLOCACIÓN DE CABLE DE COBRE DESNUDO CALIBRE 1/0 AWG PARA ARREGLO PERIMETRAL, DERIVACIONES Y CONEXIONES A COLUMNAS EN CALIBRE 2 AWG, INSTALADO A UNA PRUFUNDIDAD DE 50 CM. BAJO EL NIVBEL DE PISO TERMINADO INCLUYE: MANO DE OBRA HERRAMIENTA Y TODO LO NECESARIO PARA SU RORRECTA COLOCACIÓN.</w:t>
      </w:r>
    </w:p>
    <w:p w:rsidR="00576A32" w:rsidRPr="009D67D8" w:rsidRDefault="00576A32" w:rsidP="00173CB6">
      <w:pPr>
        <w:pStyle w:val="Ttulo2"/>
        <w:rPr>
          <w:rFonts w:eastAsia="Times New Roman" w:cs="Times New Roman"/>
          <w:lang w:val="es-ES"/>
        </w:rPr>
      </w:pPr>
      <w:r w:rsidRPr="009D67D8">
        <w:t>DESCRIPCIÓN DEL CONCEPTO</w:t>
      </w:r>
    </w:p>
    <w:p w:rsidR="00576A32" w:rsidRPr="009D67D8" w:rsidRDefault="00576A32" w:rsidP="00173CB6">
      <w:pPr>
        <w:jc w:val="both"/>
        <w:rPr>
          <w:rFonts w:cs="Tahoma"/>
          <w:lang w:eastAsia="ar-SA"/>
        </w:rPr>
      </w:pPr>
      <w:r w:rsidRPr="009D67D8">
        <w:rPr>
          <w:rFonts w:cs="Tahoma"/>
          <w:lang w:eastAsia="ar-SA"/>
        </w:rPr>
        <w:t xml:space="preserve">El cable desnudo se utiliza en una red de conductores eléctricos, para establecer una unión que garantice la continuidad eléctrica ente las partes metálicas no conductoras de una instalación eléctrica y el terreno sobre o cercano al lugar donde se encuentran. Tratando de lograr un potencial uniforme alrededor de dicha instalación. </w:t>
      </w:r>
    </w:p>
    <w:p w:rsidR="00576A32" w:rsidRPr="009D67D8" w:rsidRDefault="00576A32" w:rsidP="00173CB6">
      <w:pPr>
        <w:jc w:val="both"/>
        <w:rPr>
          <w:rFonts w:cs="Tahoma"/>
          <w:lang w:eastAsia="ar-SA"/>
        </w:rPr>
      </w:pPr>
      <w:r w:rsidRPr="009D67D8">
        <w:rPr>
          <w:rFonts w:cs="Tahoma"/>
          <w:lang w:eastAsia="ar-SA"/>
        </w:rPr>
        <w:t xml:space="preserve">Es un medio para proteger de una descarga eléctrica a las personas que laboran, utilizan o circulan cerca de estas instalaciones, protegiendo también los elementos que forman la propia instalación. Se busca obtener también los siguientes objetivos parciales: </w:t>
      </w:r>
    </w:p>
    <w:p w:rsidR="00576A32" w:rsidRPr="009D67D8" w:rsidRDefault="00576A32" w:rsidP="00173CB6">
      <w:pPr>
        <w:jc w:val="both"/>
        <w:rPr>
          <w:rFonts w:cs="Tahoma"/>
          <w:lang w:eastAsia="ar-SA"/>
        </w:rPr>
      </w:pPr>
      <w:r w:rsidRPr="009D67D8">
        <w:rPr>
          <w:rFonts w:cs="Tahoma"/>
          <w:lang w:eastAsia="ar-SA"/>
        </w:rPr>
        <w:t xml:space="preserve">Se trata de limitar las sobretensiones debidas a descargas atmosféricas, a fenómenos transitorios del propio circuito y a contactos accidentales con líneas de mayor tensión, drenando estas corrientes de falla al terreno para su eliminación. </w:t>
      </w:r>
    </w:p>
    <w:p w:rsidR="00576A32" w:rsidRPr="009D67D8" w:rsidRDefault="00576A32" w:rsidP="00173CB6">
      <w:pPr>
        <w:jc w:val="both"/>
        <w:rPr>
          <w:rFonts w:cs="Tahoma"/>
          <w:lang w:eastAsia="ar-SA"/>
        </w:rPr>
      </w:pPr>
      <w:r w:rsidRPr="009D67D8">
        <w:rPr>
          <w:rFonts w:cs="Tahoma"/>
          <w:lang w:eastAsia="ar-SA"/>
        </w:rPr>
        <w:t xml:space="preserve">Una conexión adecuada del cable desnudo facilita la operación de los dispositivos de protección de sobre corriente principalmente en el caso de falla a tierra. </w:t>
      </w:r>
    </w:p>
    <w:p w:rsidR="00576A32" w:rsidRPr="009D67D8" w:rsidRDefault="00576A32" w:rsidP="00173CB6">
      <w:pPr>
        <w:pStyle w:val="Ttulo2"/>
        <w:rPr>
          <w:rFonts w:eastAsia="Arial Unicode MS"/>
          <w:lang w:val="es-ES" w:eastAsia="es-ES"/>
        </w:rPr>
      </w:pPr>
      <w:r w:rsidRPr="009D67D8">
        <w:rPr>
          <w:rFonts w:eastAsia="Arial Unicode MS"/>
          <w:lang w:val="es-ES" w:eastAsia="es-ES"/>
        </w:rPr>
        <w:t>PROCEDIMIENTO DE EJECUCIÓN</w:t>
      </w:r>
    </w:p>
    <w:p w:rsidR="00576A32" w:rsidRPr="009D67D8" w:rsidRDefault="00576A32" w:rsidP="00173CB6">
      <w:pPr>
        <w:jc w:val="both"/>
        <w:rPr>
          <w:rFonts w:eastAsia="Arial Unicode MS" w:cs="Arial Unicode MS"/>
          <w:lang w:val="es-ES_tradnl"/>
        </w:rPr>
      </w:pPr>
      <w:r w:rsidRPr="009D67D8">
        <w:rPr>
          <w:rFonts w:eastAsia="Arial Unicode MS" w:cs="Arial Unicode MS"/>
          <w:lang w:val="es-ES_tradnl"/>
        </w:rPr>
        <w:t>Antes de iniciar los trabajos de colocación de cable desnudo, verificar con la supervisión, el tipo de cable según el caso, (Duro, Semiduro o Blando), y el # de hilos (7, 19, 39, o 61), y el tipo de conexión.</w:t>
      </w:r>
    </w:p>
    <w:p w:rsidR="00576A32" w:rsidRPr="009D67D8" w:rsidRDefault="00576A32" w:rsidP="00173CB6">
      <w:pPr>
        <w:jc w:val="both"/>
        <w:rPr>
          <w:rFonts w:eastAsia="Arial Unicode MS" w:cs="Arial Unicode MS"/>
          <w:lang w:val="es-ES_tradnl"/>
        </w:rPr>
      </w:pPr>
      <w:r w:rsidRPr="009D67D8">
        <w:rPr>
          <w:rFonts w:eastAsia="Arial Unicode MS" w:cs="Arial Unicode MS"/>
          <w:lang w:val="es-ES_tradnl"/>
        </w:rPr>
        <w:t>Verificar que la unión de los ramales con la red principal, sea invariablemente mediante una conexión soldable (HD TAC –2Q2Q)</w:t>
      </w:r>
    </w:p>
    <w:p w:rsidR="00576A32" w:rsidRPr="009D67D8" w:rsidRDefault="00576A32" w:rsidP="00173CB6">
      <w:pPr>
        <w:jc w:val="both"/>
        <w:rPr>
          <w:rFonts w:eastAsia="Arial Unicode MS" w:cs="Arial Unicode MS"/>
          <w:lang w:val="es-ES_tradnl"/>
        </w:rPr>
      </w:pPr>
      <w:r w:rsidRPr="009D67D8">
        <w:rPr>
          <w:rFonts w:eastAsia="Arial Unicode MS" w:cs="Arial Unicode MS"/>
          <w:lang w:val="es-ES_tradnl"/>
        </w:rPr>
        <w:t xml:space="preserve">La profundidad de colocación del cable desnudo, deberá ser cuando menos 50 Cms. </w:t>
      </w:r>
    </w:p>
    <w:p w:rsidR="00576A32" w:rsidRPr="009D67D8" w:rsidRDefault="00576A32" w:rsidP="00173CB6">
      <w:pPr>
        <w:jc w:val="both"/>
        <w:rPr>
          <w:rFonts w:eastAsia="Arial Unicode MS" w:cs="Arial Unicode MS"/>
          <w:lang w:val="es-ES_tradnl"/>
        </w:rPr>
      </w:pPr>
      <w:r w:rsidRPr="009D67D8">
        <w:rPr>
          <w:rFonts w:eastAsia="Arial Unicode MS" w:cs="Arial Unicode MS"/>
          <w:lang w:val="es-ES_tradnl"/>
        </w:rPr>
        <w:t>Al concluir la instalación del cable de cobre desnudo, se deberán realizar las pruebas correspondientes en cuanto a resistencia y conductividad de acuerdo a la norma: NOM-063-SCFI-2001</w:t>
      </w:r>
    </w:p>
    <w:p w:rsidR="00576A32" w:rsidRPr="009D67D8" w:rsidRDefault="00576A32" w:rsidP="00173CB6">
      <w:pPr>
        <w:pStyle w:val="Ttulo2"/>
        <w:rPr>
          <w:rFonts w:eastAsia="Arial Unicode MS" w:cs="Arial Unicode MS"/>
          <w:lang w:val="es-ES_tradnl"/>
        </w:rPr>
      </w:pPr>
      <w:r w:rsidRPr="009D67D8">
        <w:t>UNIDADES DE MEDICIÓN TOLERANCIAS Y PAGO</w:t>
      </w:r>
    </w:p>
    <w:p w:rsidR="00576A32" w:rsidRPr="009D67D8" w:rsidRDefault="00576A32" w:rsidP="00173CB6">
      <w:pPr>
        <w:jc w:val="both"/>
        <w:rPr>
          <w:rFonts w:eastAsia="Arial Unicode MS" w:cs="Arial Unicode MS"/>
        </w:rPr>
      </w:pPr>
      <w:r w:rsidRPr="009D67D8">
        <w:rPr>
          <w:rFonts w:eastAsiaTheme="minorHAnsi" w:cs="Tahoma"/>
          <w:lang w:eastAsia="en-US"/>
        </w:rPr>
        <w:t xml:space="preserve">La forma de medición y pago deberá ser por unidad de obra terminada, considerando como unidad “metro lineal” (ml)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r w:rsidRPr="009D67D8">
        <w:rPr>
          <w:rFonts w:eastAsia="Arial Unicode MS" w:cs="Arial Unicode MS"/>
        </w:rPr>
        <w:br w:type="page"/>
      </w:r>
    </w:p>
    <w:p w:rsidR="00576A32" w:rsidRPr="009D67D8" w:rsidRDefault="00576A32" w:rsidP="00173CB6">
      <w:pPr>
        <w:pStyle w:val="Ttulo1"/>
      </w:pPr>
      <w:r w:rsidRPr="009D67D8">
        <w:lastRenderedPageBreak/>
        <w:t>SUMINISTRO Y COLOCACIÓN LUMINARIO DE EMPOTRAR A PISO CON LÁMPARA LED MOD. HLED-660/ACI MARCA TECNOLITE CATALUÑA. INCLUYE TODO LO NECESARIO PARA SU CORRECTA COLOCACIÓN.</w:t>
      </w:r>
    </w:p>
    <w:p w:rsidR="00576A32" w:rsidRPr="009D67D8" w:rsidRDefault="00576A32" w:rsidP="00173CB6">
      <w:pPr>
        <w:pStyle w:val="Ttulo2"/>
      </w:pPr>
      <w:r w:rsidRPr="009D67D8">
        <w:t>DESCRIPCIÓN DEL CONCEPTO</w:t>
      </w:r>
    </w:p>
    <w:p w:rsidR="00576A32" w:rsidRPr="009D67D8" w:rsidRDefault="00576A32" w:rsidP="00173CB6">
      <w:pPr>
        <w:jc w:val="both"/>
        <w:rPr>
          <w:rFonts w:cs="Tahoma"/>
        </w:rPr>
      </w:pPr>
      <w:r w:rsidRPr="009D67D8">
        <w:rPr>
          <w:rFonts w:cs="Tahoma"/>
        </w:rPr>
        <w:t>La luminaria a colocar MODELO: HLED-660/ACI, es una lámpara de acero inoxidable de leds, con una pantalla transparente y una luz de fábrica blanco cálido</w:t>
      </w:r>
      <w:r w:rsidR="002833E3">
        <w:rPr>
          <w:rFonts w:cs="Tahoma"/>
        </w:rPr>
        <w:t xml:space="preserve"> de 3.000 k</w:t>
      </w:r>
      <w:r w:rsidRPr="009D67D8">
        <w:rPr>
          <w:rFonts w:cs="Tahoma"/>
        </w:rPr>
        <w:t>, para empotrar en piso</w:t>
      </w:r>
    </w:p>
    <w:p w:rsidR="00576A32" w:rsidRPr="009D67D8" w:rsidRDefault="00576A32" w:rsidP="00173CB6">
      <w:pPr>
        <w:pStyle w:val="Ttulo2"/>
        <w:rPr>
          <w:rFonts w:eastAsia="Arial Unicode MS"/>
          <w:lang w:val="es-ES" w:eastAsia="es-ES"/>
        </w:rPr>
      </w:pPr>
      <w:r w:rsidRPr="009D67D8">
        <w:rPr>
          <w:rFonts w:eastAsia="Arial Unicode MS"/>
          <w:lang w:val="es-ES" w:eastAsia="es-ES"/>
        </w:rPr>
        <w:t>PROCEDIMIENTO DE EJECUCIÓN</w:t>
      </w:r>
    </w:p>
    <w:p w:rsidR="00576A32" w:rsidRPr="009D67D8" w:rsidRDefault="00576A32" w:rsidP="00173CB6">
      <w:pPr>
        <w:jc w:val="both"/>
        <w:rPr>
          <w:rFonts w:cs="Tahoma"/>
        </w:rPr>
      </w:pPr>
      <w:r w:rsidRPr="009D67D8">
        <w:rPr>
          <w:rFonts w:cs="Tahoma"/>
        </w:rPr>
        <w:t>Se deberá aprobar el material a colocar antes de iniciar la instalación</w:t>
      </w:r>
    </w:p>
    <w:p w:rsidR="00576A32" w:rsidRPr="009D67D8" w:rsidRDefault="00576A32" w:rsidP="00173CB6">
      <w:pPr>
        <w:jc w:val="both"/>
        <w:rPr>
          <w:rFonts w:cs="Tahoma"/>
        </w:rPr>
      </w:pPr>
      <w:r w:rsidRPr="009D67D8">
        <w:rPr>
          <w:rFonts w:cs="Tahoma"/>
        </w:rPr>
        <w:t>Antes de iniciar, es importante tomar en cuenta lo siguiente: Siempre use equipo de seguridad apropiado para el trabajo (lentes de seguridad y guantes) y antes de realizar las conexiones eléctricas, cierre el suministro de electricidad.</w:t>
      </w:r>
    </w:p>
    <w:p w:rsidR="00576A32" w:rsidRPr="009D67D8" w:rsidRDefault="00576A32" w:rsidP="00173CB6">
      <w:pPr>
        <w:jc w:val="both"/>
        <w:rPr>
          <w:rFonts w:cs="Tahoma"/>
        </w:rPr>
      </w:pPr>
      <w:r w:rsidRPr="009D67D8">
        <w:rPr>
          <w:rFonts w:cs="Tahoma"/>
        </w:rPr>
        <w:t xml:space="preserve">Para la instalación de la luminaria, se requiere vano de 110 mm de diámetro, y una profundidad cuando menos de 150 mm </w:t>
      </w:r>
    </w:p>
    <w:p w:rsidR="00576A32" w:rsidRPr="009D67D8" w:rsidRDefault="00576A32" w:rsidP="00173CB6">
      <w:pPr>
        <w:jc w:val="both"/>
        <w:rPr>
          <w:rFonts w:cs="Tahoma"/>
        </w:rPr>
      </w:pPr>
      <w:r w:rsidRPr="009D67D8">
        <w:rPr>
          <w:rFonts w:cs="Tahoma"/>
        </w:rPr>
        <w:t>La luminaria deberá colocarse con los aditamentos de fábrica suministrados con la misma.</w:t>
      </w:r>
    </w:p>
    <w:p w:rsidR="00576A32" w:rsidRPr="009D67D8" w:rsidRDefault="00576A32" w:rsidP="00173CB6">
      <w:pPr>
        <w:jc w:val="both"/>
        <w:rPr>
          <w:rFonts w:cs="Tahoma"/>
        </w:rPr>
      </w:pPr>
      <w:r w:rsidRPr="009D67D8">
        <w:rPr>
          <w:rFonts w:cs="Tahoma"/>
        </w:rPr>
        <w:t>Las puntas vivas en la instalación deben ser aisladas con cinta scoth # 33</w:t>
      </w:r>
    </w:p>
    <w:p w:rsidR="00576A32" w:rsidRPr="009D67D8" w:rsidRDefault="00576A32" w:rsidP="00173CB6">
      <w:pPr>
        <w:jc w:val="both"/>
        <w:rPr>
          <w:rFonts w:cs="Tahoma"/>
        </w:rPr>
      </w:pPr>
      <w:r w:rsidRPr="009D67D8">
        <w:rPr>
          <w:rFonts w:cs="Tahoma"/>
        </w:rPr>
        <w:t>Para evitar falsas uniones en el cableado, la conexión debe hacerse con los cables de la instalación general saliente.</w:t>
      </w:r>
    </w:p>
    <w:p w:rsidR="00576A32" w:rsidRPr="009D67D8" w:rsidRDefault="00576A32" w:rsidP="00173CB6">
      <w:pPr>
        <w:pStyle w:val="Ttulo2"/>
        <w:rPr>
          <w:rFonts w:cs="Tahoma"/>
        </w:rPr>
      </w:pPr>
      <w:r w:rsidRPr="009D67D8">
        <w:t>UNIDADES DE MEDICIÓN TOLERANCIAS Y PAGO</w:t>
      </w:r>
    </w:p>
    <w:p w:rsidR="00576A32" w:rsidRPr="009D67D8" w:rsidRDefault="00576A32" w:rsidP="00173CB6">
      <w:pPr>
        <w:jc w:val="both"/>
        <w:rPr>
          <w:rFonts w:eastAsiaTheme="minorHAnsi" w:cs="Tahoma"/>
          <w:lang w:eastAsia="en-US"/>
        </w:rPr>
      </w:pPr>
      <w:r w:rsidRPr="009D67D8">
        <w:rPr>
          <w:rFonts w:eastAsiaTheme="minorHAnsi" w:cs="Tahoma"/>
          <w:lang w:eastAsia="en-US"/>
        </w:rPr>
        <w:t xml:space="preserve">La forma de medición y pago deberá ser por unidad de obra terminada,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576A32" w:rsidRPr="009D67D8" w:rsidRDefault="00576A32" w:rsidP="00173CB6">
      <w:pPr>
        <w:jc w:val="both"/>
        <w:rPr>
          <w:rFonts w:cs="Tahoma"/>
        </w:rPr>
      </w:pPr>
      <w:r w:rsidRPr="009D67D8">
        <w:rPr>
          <w:rFonts w:cs="Tahoma"/>
        </w:rPr>
        <w:br w:type="page"/>
      </w:r>
    </w:p>
    <w:p w:rsidR="00576A32" w:rsidRPr="009D67D8" w:rsidRDefault="00576A32" w:rsidP="00173CB6">
      <w:pPr>
        <w:pStyle w:val="Ttulo1"/>
      </w:pPr>
      <w:r w:rsidRPr="009D67D8">
        <w:lastRenderedPageBreak/>
        <w:t>REGISTRO DE 0.40 x 0.60 x 1.00 M. CON MUROS DE TABIQUE ROJO RECOCIDO ASENTADO CON MEZCLA DE CEMENTO ARENA 1:5, CON APLANADO PULIDO EN EL NTERIOR, CON TAPA DE 6.5CM. DE ESPESOR DE CONCRETO F'C=150 KG/CM2, CON MARCO Y CONTRAMARCO A BASE DE ANGULO DE FIERRO DE 21/2" x 2 1/2" x 1/4" ANCLADA A CADENA PERIMETRAL DE 15x15 CM. ARMADA CON 4 VARILLAS DE 3/8" Y ESTRIBOS No. 2 A CADA 20 CMS. PISO DE 10 CMS. CON CONCRETO F'C=150 KG/CM2.</w:t>
      </w:r>
    </w:p>
    <w:p w:rsidR="00576A32" w:rsidRPr="009D67D8" w:rsidRDefault="00576A32" w:rsidP="00173CB6">
      <w:pPr>
        <w:pStyle w:val="Ttulo2"/>
      </w:pPr>
      <w:r w:rsidRPr="009D67D8">
        <w:t>DESCRIPCIÓN DEL CONCEPTO</w:t>
      </w:r>
    </w:p>
    <w:p w:rsidR="00576A32" w:rsidRPr="009D67D8" w:rsidRDefault="00576A32" w:rsidP="00173CB6">
      <w:pPr>
        <w:jc w:val="both"/>
        <w:rPr>
          <w:rFonts w:cs="Arial"/>
        </w:rPr>
      </w:pPr>
      <w:r w:rsidRPr="009D67D8">
        <w:rPr>
          <w:rFonts w:cs="Arial"/>
        </w:rPr>
        <w:t xml:space="preserve">Los registros sanitarios o pluviales son pequeñas cajas o estructuras que dan acceso a las tuberías o albañales que conducen las aguas de </w:t>
      </w:r>
      <w:r w:rsidR="002833E3" w:rsidRPr="002833E3">
        <w:rPr>
          <w:rFonts w:cs="Arial"/>
        </w:rPr>
        <w:t>des</w:t>
      </w:r>
      <w:r w:rsidRPr="002833E3">
        <w:rPr>
          <w:rFonts w:cs="Arial"/>
        </w:rPr>
        <w:t>echo</w:t>
      </w:r>
      <w:r w:rsidRPr="009D67D8">
        <w:rPr>
          <w:rFonts w:cs="Arial"/>
        </w:rPr>
        <w:t>, jabonosas o pluviales, y permiten la inspección de las mismas, en este caso los registros serán a base de tabique, con aplanado pulido y una tapa de concreto armado, sobre una base con marco y contramarco de acero.</w:t>
      </w:r>
    </w:p>
    <w:p w:rsidR="00576A32" w:rsidRPr="009D67D8" w:rsidRDefault="00576A32" w:rsidP="00173CB6">
      <w:pPr>
        <w:pStyle w:val="Ttulo2"/>
      </w:pPr>
      <w:r w:rsidRPr="009D67D8">
        <w:t>PROCEDIMIENTO DE EJECUCIÓN</w:t>
      </w:r>
    </w:p>
    <w:p w:rsidR="00576A32" w:rsidRPr="009D67D8" w:rsidRDefault="00576A32" w:rsidP="00173CB6">
      <w:pPr>
        <w:jc w:val="both"/>
        <w:rPr>
          <w:rFonts w:cs="Arial"/>
        </w:rPr>
      </w:pPr>
      <w:r w:rsidRPr="009D67D8">
        <w:rPr>
          <w:rFonts w:cs="Arial"/>
        </w:rPr>
        <w:t>La construcción de los registros para albañal se sujetará a lo señalado en el proyecto y/o las órdenes del Supervisor, y sus dimensiones normales serán del orden de 40 x 60 cm., variando su profundidad en función de la configuración del terreno y de la pendiente de los tubos.</w:t>
      </w:r>
    </w:p>
    <w:p w:rsidR="00576A32" w:rsidRPr="009D67D8" w:rsidRDefault="00576A32" w:rsidP="00173CB6">
      <w:pPr>
        <w:jc w:val="both"/>
        <w:rPr>
          <w:rFonts w:cs="Arial"/>
        </w:rPr>
      </w:pPr>
      <w:r w:rsidRPr="009D67D8">
        <w:rPr>
          <w:rFonts w:cs="Arial"/>
        </w:rPr>
        <w:t>La excavación para alojar un registro de albañal se hará de las dimensiones necesarias para el mismo y se pagará por separado.</w:t>
      </w:r>
    </w:p>
    <w:p w:rsidR="00576A32" w:rsidRPr="009D67D8" w:rsidRDefault="00576A32" w:rsidP="00173CB6">
      <w:pPr>
        <w:jc w:val="both"/>
        <w:rPr>
          <w:rFonts w:cs="Arial"/>
        </w:rPr>
      </w:pPr>
      <w:r w:rsidRPr="009D67D8">
        <w:rPr>
          <w:rFonts w:cs="Arial"/>
        </w:rPr>
        <w:t>Terminada la excavación se consolidará el fondo y se colará un firme de concreto de 10 cm. de espesor, procurando que tenga una pendiente pronunciada hacia el centro, donde se forjará manualmente una media caña; puede emplearse un molde hecho con un tramo de tubo de PVC del mismo diámetro que lo alimenta.</w:t>
      </w:r>
    </w:p>
    <w:p w:rsidR="00576A32" w:rsidRPr="009D67D8" w:rsidRDefault="00576A32" w:rsidP="00173CB6">
      <w:pPr>
        <w:jc w:val="both"/>
        <w:rPr>
          <w:rFonts w:cs="Arial"/>
        </w:rPr>
      </w:pPr>
      <w:r w:rsidRPr="009D67D8">
        <w:rPr>
          <w:rFonts w:cs="Arial"/>
        </w:rPr>
        <w:t>Se desplantarán y construirán los muros de tabique recocido del espesor que fije el proyecto, los que formarán los lados de la caja del registro, y que serán llevados hasta un nivel de 10 (diez) cm. abajo del correspondiente al piso o pavimento definitivo.</w:t>
      </w:r>
    </w:p>
    <w:p w:rsidR="00576A32" w:rsidRPr="009D67D8" w:rsidRDefault="00576A32" w:rsidP="00173CB6">
      <w:pPr>
        <w:jc w:val="both"/>
        <w:rPr>
          <w:rFonts w:cs="Arial"/>
        </w:rPr>
      </w:pPr>
      <w:r w:rsidRPr="009D67D8">
        <w:rPr>
          <w:rFonts w:cs="Arial"/>
        </w:rPr>
        <w:t>La superficie interior de los muros laterales de la caja de registro deberán repellarse y aplanarse por medio de mortero, los registros para albañal serán construidos en las ubicaciones de acuerdo a las líneas y niveles señalados en el proyecto.</w:t>
      </w:r>
    </w:p>
    <w:p w:rsidR="00576A32" w:rsidRPr="009D67D8" w:rsidRDefault="00576A32" w:rsidP="00173CB6">
      <w:pPr>
        <w:jc w:val="both"/>
        <w:rPr>
          <w:rFonts w:cs="Arial"/>
        </w:rPr>
      </w:pPr>
      <w:r w:rsidRPr="009D67D8">
        <w:rPr>
          <w:rFonts w:cs="Arial"/>
        </w:rPr>
        <w:t>Las tapas para registros serán construidas en la forma y dimensiones que correspondan al registro en que serán colocadas y en su fabricación se seguirán las normas siguientes:</w:t>
      </w:r>
    </w:p>
    <w:p w:rsidR="00576A32" w:rsidRPr="009D67D8" w:rsidRDefault="00576A32" w:rsidP="00173CB6">
      <w:pPr>
        <w:jc w:val="both"/>
        <w:rPr>
          <w:rFonts w:cs="Arial"/>
        </w:rPr>
      </w:pPr>
      <w:r w:rsidRPr="009D67D8">
        <w:rPr>
          <w:rFonts w:cs="Arial"/>
        </w:rPr>
        <w:t xml:space="preserve">a).- Por medio de fierro ángulo de 50.8 mm., por 6 </w:t>
      </w:r>
      <w:r w:rsidR="00EB1E77" w:rsidRPr="009D67D8">
        <w:rPr>
          <w:rFonts w:cs="Arial"/>
        </w:rPr>
        <w:t>mm. de</w:t>
      </w:r>
      <w:r w:rsidRPr="009D67D8">
        <w:rPr>
          <w:rFonts w:cs="Arial"/>
        </w:rPr>
        <w:t xml:space="preserve"> espesor, se formará un marco rectangular de las dimensiones de la tapa del registro.</w:t>
      </w:r>
    </w:p>
    <w:p w:rsidR="00576A32" w:rsidRPr="009D67D8" w:rsidRDefault="00576A32" w:rsidP="00173CB6">
      <w:pPr>
        <w:jc w:val="both"/>
        <w:rPr>
          <w:rFonts w:cs="Arial"/>
        </w:rPr>
      </w:pPr>
      <w:r w:rsidRPr="009D67D8">
        <w:rPr>
          <w:rFonts w:cs="Arial"/>
        </w:rPr>
        <w:t xml:space="preserve">Dentro del vano del marco se colocará una retícula rectangular u ortogonal formada por el alambrón de 5 mm. (1/4") de diámetro, en cantidad igual a la señalada en el proyecto y nunca </w:t>
      </w:r>
      <w:r w:rsidRPr="009D67D8">
        <w:rPr>
          <w:rFonts w:cs="Arial"/>
        </w:rPr>
        <w:lastRenderedPageBreak/>
        <w:t>menor que la necesaria para absorber los esfuerzos por temperatura del concreto que se colará dentro del marco.  Los extremos del alambrón deberán quedar soldados al marco metálico.</w:t>
      </w:r>
    </w:p>
    <w:p w:rsidR="00576A32" w:rsidRPr="009D67D8" w:rsidRDefault="00576A32" w:rsidP="00173CB6">
      <w:pPr>
        <w:jc w:val="both"/>
        <w:rPr>
          <w:rFonts w:cs="Arial"/>
        </w:rPr>
      </w:pPr>
      <w:r w:rsidRPr="009D67D8">
        <w:rPr>
          <w:rFonts w:cs="Arial"/>
        </w:rPr>
        <w:t>Terminado el armado o refuerzo se colará dentro del marco un concreto de la resistencia señalada en el proyecto.</w:t>
      </w:r>
    </w:p>
    <w:p w:rsidR="00576A32" w:rsidRPr="009D67D8" w:rsidRDefault="00576A32" w:rsidP="00173CB6">
      <w:pPr>
        <w:jc w:val="both"/>
        <w:rPr>
          <w:rFonts w:cs="Arial"/>
        </w:rPr>
      </w:pPr>
      <w:r w:rsidRPr="009D67D8">
        <w:rPr>
          <w:rFonts w:cs="Arial"/>
        </w:rPr>
        <w:t>b).- La cara aparente de la tapa del registro deberá acabarse con los mismos materiales, aparejo de la junta y colores del terminado que de acuerdo con el proyecto y/o las órdenes del Supervisor se vaya a dar al piso o pavimento definitivo.</w:t>
      </w:r>
    </w:p>
    <w:p w:rsidR="00576A32" w:rsidRPr="009D67D8" w:rsidRDefault="00576A32" w:rsidP="00173CB6">
      <w:pPr>
        <w:jc w:val="both"/>
        <w:rPr>
          <w:rFonts w:cs="Arial"/>
        </w:rPr>
      </w:pPr>
      <w:r w:rsidRPr="009D67D8">
        <w:rPr>
          <w:rFonts w:cs="Arial"/>
        </w:rPr>
        <w:t>c).- Al terminar el colado de la tapa del registro se proveerá de un dispositivo especial que facilite introducir en él una llave o varilla que permita levantarla una vez instalada sobre el registro.</w:t>
      </w:r>
    </w:p>
    <w:p w:rsidR="00576A32" w:rsidRPr="009D67D8" w:rsidRDefault="00576A32" w:rsidP="00173CB6">
      <w:pPr>
        <w:jc w:val="both"/>
        <w:rPr>
          <w:rFonts w:cs="Arial"/>
        </w:rPr>
      </w:pPr>
      <w:r w:rsidRPr="009D67D8">
        <w:rPr>
          <w:rFonts w:cs="Arial"/>
        </w:rPr>
        <w:t>d).- Tanto la cara aparente de la tapa del registro como el dispositivo instalado en la misma, deberán quedar al nivel correspondiente al piso o pavimento.</w:t>
      </w:r>
    </w:p>
    <w:p w:rsidR="00576A32" w:rsidRPr="009D67D8" w:rsidRDefault="00576A32" w:rsidP="00173CB6">
      <w:pPr>
        <w:jc w:val="both"/>
        <w:rPr>
          <w:rFonts w:cs="Arial"/>
        </w:rPr>
      </w:pPr>
      <w:r w:rsidRPr="009D67D8">
        <w:rPr>
          <w:rFonts w:cs="Arial"/>
        </w:rPr>
        <w:t>Los muros de la caja del registro serán rematados por medio de un contramarco formado por fierro ángulo de las mismas dimensiones del empleado para fabricar el marco. En cada esquina del contramarco se le soldará un ancla formada con solera de fierro de 7 (siete) cm. de largo, por 25.4 mm. (1”) de espesor.</w:t>
      </w:r>
    </w:p>
    <w:p w:rsidR="00576A32" w:rsidRPr="009D67D8" w:rsidRDefault="00576A32" w:rsidP="00173CB6">
      <w:pPr>
        <w:jc w:val="both"/>
        <w:rPr>
          <w:rFonts w:cs="Arial"/>
        </w:rPr>
      </w:pPr>
      <w:r w:rsidRPr="009D67D8">
        <w:rPr>
          <w:rFonts w:cs="Arial"/>
        </w:rPr>
        <w:t>Los anclajes del contramarco irán fijos a los muros de la caja del registro y quedarán ahogados en mortero de cemento, del mismo empleado en la construcción de la caja.</w:t>
      </w:r>
    </w:p>
    <w:p w:rsidR="00576A32" w:rsidRPr="009D67D8" w:rsidRDefault="00576A32" w:rsidP="00173CB6">
      <w:pPr>
        <w:jc w:val="both"/>
        <w:rPr>
          <w:rFonts w:cs="Arial"/>
        </w:rPr>
      </w:pPr>
      <w:r w:rsidRPr="009D67D8">
        <w:rPr>
          <w:rFonts w:cs="Arial"/>
        </w:rPr>
        <w:t>Si el concepto y el proyecto lo indican, al momento de colar la tapa, se puede colocar en el centro la coladera para piso, con canasta de sedimento, especial para jardines.</w:t>
      </w:r>
    </w:p>
    <w:p w:rsidR="00576A32" w:rsidRPr="009D67D8" w:rsidRDefault="00576A32" w:rsidP="00173CB6">
      <w:pPr>
        <w:pStyle w:val="Ttulo2"/>
      </w:pPr>
      <w:r w:rsidRPr="009D67D8">
        <w:t>UNIDADES DE MEDICIÓN TOLERANCIAS Y PAGO</w:t>
      </w:r>
    </w:p>
    <w:p w:rsidR="00576A32" w:rsidRPr="009D67D8" w:rsidRDefault="00576A32" w:rsidP="00173CB6">
      <w:pPr>
        <w:jc w:val="both"/>
        <w:rPr>
          <w:rFonts w:cs="Arial"/>
        </w:rPr>
      </w:pPr>
      <w:r w:rsidRPr="009D67D8">
        <w:rPr>
          <w:rFonts w:cs="Arial"/>
        </w:rPr>
        <w:t>La medición para fines de pago del conjunto de obras de albañilería que ejecute el Contratista en la construcción de registros con tapa para ramales sanitarios o pluviales será medida en unidades totalmente terminadas, incluyendo las conexiones correspondientes con las tuberías de PVC y media caña, incluyendo su tapa.</w:t>
      </w:r>
    </w:p>
    <w:p w:rsidR="00576A32" w:rsidRPr="009D67D8" w:rsidRDefault="00576A32" w:rsidP="00173CB6">
      <w:pPr>
        <w:jc w:val="both"/>
        <w:rPr>
          <w:rFonts w:cs="Arial"/>
        </w:rPr>
      </w:pPr>
      <w:r w:rsidRPr="009D67D8">
        <w:rPr>
          <w:rFonts w:cs="Arial"/>
        </w:rPr>
        <w:t>El precio unitario incluye todos los materiales, puestas en obra con mermas, desperdicios y acarreos; la mano de obra y el equipo. Se utilizará como unidad la pieza</w:t>
      </w:r>
    </w:p>
    <w:p w:rsidR="00576A32" w:rsidRPr="009D67D8" w:rsidRDefault="00576A32" w:rsidP="00173CB6">
      <w:pPr>
        <w:jc w:val="both"/>
      </w:pPr>
      <w:r w:rsidRPr="009D67D8">
        <w:br w:type="page"/>
      </w:r>
    </w:p>
    <w:p w:rsidR="009D67D8" w:rsidRPr="009D67D8" w:rsidRDefault="009D67D8" w:rsidP="00173CB6">
      <w:pPr>
        <w:pStyle w:val="Ttulo1"/>
      </w:pPr>
      <w:r w:rsidRPr="009D67D8">
        <w:lastRenderedPageBreak/>
        <w:t>CAJILLO CON PANELES DE TABLAROCA, POSTES, CANALES, TORNILLERIA, PERFACINTA Y CEMENTO REDIMIX INCLUYE: TRAZOS, NIVELACION, PLOMEOS, SUMINISTRO, COLOCACION, HERRAMIENTA, EQUIPO, MATERIALES, Y MANO DE OBRA.</w:t>
      </w:r>
    </w:p>
    <w:p w:rsidR="009D67D8" w:rsidRPr="009D67D8" w:rsidRDefault="009D67D8" w:rsidP="00173CB6">
      <w:pPr>
        <w:pStyle w:val="Ttulo2"/>
      </w:pPr>
      <w:r w:rsidRPr="009D67D8">
        <w:t>DESCRIPCIÓN DEL CONCEPTO</w:t>
      </w:r>
    </w:p>
    <w:p w:rsidR="009D67D8" w:rsidRPr="009D67D8" w:rsidRDefault="009D67D8" w:rsidP="00173CB6">
      <w:pPr>
        <w:jc w:val="both"/>
        <w:rPr>
          <w:rFonts w:cs="Arial"/>
        </w:rPr>
      </w:pPr>
      <w:r w:rsidRPr="009D67D8">
        <w:rPr>
          <w:rFonts w:cs="Arial"/>
        </w:rPr>
        <w:t>Cajillo de panel de Tablaroca, es un elemento colocado en un plafón, de diversas formas, utilizado para ocultar instalaciones o ajustar áreas de plafón</w:t>
      </w:r>
    </w:p>
    <w:p w:rsidR="009D67D8" w:rsidRPr="009D67D8" w:rsidRDefault="009D67D8" w:rsidP="00173CB6">
      <w:pPr>
        <w:jc w:val="both"/>
        <w:rPr>
          <w:rFonts w:cs="Arial"/>
        </w:rPr>
      </w:pPr>
      <w:r w:rsidRPr="009D67D8">
        <w:rPr>
          <w:rFonts w:cs="Arial"/>
        </w:rPr>
        <w:t>Los materiales que se usan básicamente son ángulos de amarre calibre 26, esquineros, tableros, tornillería y lo necesario para aplicar el tratamiento de juntas</w:t>
      </w:r>
    </w:p>
    <w:p w:rsidR="009D67D8" w:rsidRPr="009D67D8" w:rsidRDefault="009D67D8" w:rsidP="00173CB6">
      <w:pPr>
        <w:pStyle w:val="Ttulo2"/>
      </w:pPr>
      <w:r w:rsidRPr="009D67D8">
        <w:t>PROCEDIMIENTO DE EJECUCIÓN</w:t>
      </w:r>
    </w:p>
    <w:p w:rsidR="009D67D8" w:rsidRPr="009D67D8" w:rsidRDefault="009D67D8" w:rsidP="00173CB6">
      <w:pPr>
        <w:jc w:val="both"/>
        <w:rPr>
          <w:rFonts w:cs="Arial"/>
        </w:rPr>
      </w:pPr>
      <w:r w:rsidRPr="009D67D8">
        <w:rPr>
          <w:rFonts w:cs="Arial"/>
        </w:rPr>
        <w:t>Los cajillos de Tablaroca, están diseñados para ocultar instalaciones o para decorado del plafón, no deben ser utilizados para la carga de elementos de instalaciones, estos deben ser fijados a la losa de manera independiente</w:t>
      </w:r>
    </w:p>
    <w:p w:rsidR="009D67D8" w:rsidRPr="009D67D8" w:rsidRDefault="009D67D8" w:rsidP="00173CB6">
      <w:pPr>
        <w:jc w:val="both"/>
        <w:rPr>
          <w:rFonts w:cs="Arial"/>
        </w:rPr>
      </w:pPr>
    </w:p>
    <w:p w:rsidR="009D67D8" w:rsidRPr="009D67D8" w:rsidRDefault="009D67D8" w:rsidP="00173CB6">
      <w:pPr>
        <w:jc w:val="both"/>
        <w:rPr>
          <w:rFonts w:cs="Arial"/>
        </w:rPr>
      </w:pPr>
      <w:r w:rsidRPr="009D67D8">
        <w:rPr>
          <w:rFonts w:cs="Arial"/>
          <w:noProof/>
        </w:rPr>
        <w:drawing>
          <wp:inline distT="0" distB="0" distL="0" distR="0">
            <wp:extent cx="3982364" cy="2674087"/>
            <wp:effectExtent l="19050" t="0" r="0"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982979" cy="2674500"/>
                    </a:xfrm>
                    <a:prstGeom prst="rect">
                      <a:avLst/>
                    </a:prstGeom>
                    <a:noFill/>
                    <a:ln w="9525">
                      <a:noFill/>
                      <a:miter lim="800000"/>
                      <a:headEnd/>
                      <a:tailEnd/>
                    </a:ln>
                  </pic:spPr>
                </pic:pic>
              </a:graphicData>
            </a:graphic>
          </wp:inline>
        </w:drawing>
      </w:r>
    </w:p>
    <w:p w:rsidR="009D67D8" w:rsidRPr="009D67D8" w:rsidRDefault="009D67D8" w:rsidP="00173CB6">
      <w:pPr>
        <w:jc w:val="both"/>
        <w:rPr>
          <w:rFonts w:cs="Arial"/>
        </w:rPr>
      </w:pPr>
      <w:r w:rsidRPr="009D67D8">
        <w:rPr>
          <w:rFonts w:cs="Arial"/>
        </w:rPr>
        <w:t xml:space="preserve">Primeramente se fija un canal de amarre USG 4.1 cal. 26 a la losa, y al muro con anclas firmes a cada 61 cms El cuerpo del cajillo se formará con poste USG, fijado al canal con tornillo tipo framer a cada 61 Cms.cuando su peralte sea mayor a 30.00 Cms, en caso contrario se fijará con </w:t>
      </w:r>
      <w:r w:rsidR="00DC55FA" w:rsidRPr="009D67D8">
        <w:rPr>
          <w:rFonts w:cs="Arial"/>
        </w:rPr>
        <w:t>ángulo</w:t>
      </w:r>
      <w:r w:rsidRPr="009D67D8">
        <w:rPr>
          <w:rFonts w:cs="Arial"/>
        </w:rPr>
        <w:t xml:space="preserve"> de amarre cal. </w:t>
      </w:r>
      <w:r w:rsidR="00EB1E77" w:rsidRPr="009D67D8">
        <w:rPr>
          <w:rFonts w:cs="Arial"/>
        </w:rPr>
        <w:t>26;</w:t>
      </w:r>
      <w:r w:rsidRPr="009D67D8">
        <w:rPr>
          <w:rFonts w:cs="Arial"/>
        </w:rPr>
        <w:t xml:space="preserve"> La frontera con el plafón, deberá unirse con ángulo de amarre cal. 26. y en las aristas deberá colocarse un esquinero </w:t>
      </w:r>
      <w:r w:rsidR="00EB1E77" w:rsidRPr="009D67D8">
        <w:rPr>
          <w:rFonts w:cs="Arial"/>
        </w:rPr>
        <w:t>recto,</w:t>
      </w:r>
      <w:r w:rsidRPr="009D67D8">
        <w:rPr>
          <w:rFonts w:cs="Arial"/>
        </w:rPr>
        <w:t xml:space="preserve"> el cual va oculto con compuesto para juntas. Las caras exteriores, se cubren con Tablero de yeso de Tablaroca® de 12.7mm de espesor.</w:t>
      </w:r>
    </w:p>
    <w:p w:rsidR="009D67D8" w:rsidRPr="009D67D8" w:rsidRDefault="009D67D8" w:rsidP="00173CB6">
      <w:pPr>
        <w:jc w:val="both"/>
        <w:rPr>
          <w:rFonts w:cs="Arial"/>
        </w:rPr>
      </w:pPr>
    </w:p>
    <w:p w:rsidR="009D67D8" w:rsidRPr="009D67D8" w:rsidRDefault="009D67D8" w:rsidP="00173CB6">
      <w:pPr>
        <w:pStyle w:val="Ttulo2"/>
      </w:pPr>
      <w:r w:rsidRPr="009D67D8">
        <w:lastRenderedPageBreak/>
        <w:t>UNIDADES DE MEDICIÓN TOLERANCIAS Y PAGO</w:t>
      </w:r>
    </w:p>
    <w:p w:rsidR="009D67D8" w:rsidRPr="009D67D8" w:rsidRDefault="009D67D8" w:rsidP="00173CB6">
      <w:pPr>
        <w:jc w:val="both"/>
        <w:rPr>
          <w:rFonts w:cs="Arial"/>
        </w:rPr>
      </w:pPr>
      <w:r w:rsidRPr="009D67D8">
        <w:rPr>
          <w:rFonts w:cs="Arial"/>
        </w:rPr>
        <w:t>La forma de medición y pago podrá ser por unidad de obra terminada, considerando como unidad el metro cuadrado (m2). sumando las caras horizontales y verticales, Con una aproximación al centésimo Los valores se determinarán de acuerdo a las dimensiones</w:t>
      </w:r>
    </w:p>
    <w:p w:rsidR="009D67D8" w:rsidRPr="009D67D8" w:rsidRDefault="009D67D8" w:rsidP="00173CB6">
      <w:pPr>
        <w:jc w:val="both"/>
        <w:rPr>
          <w:rFonts w:cs="Arial"/>
        </w:rPr>
      </w:pPr>
      <w:r w:rsidRPr="009D67D8">
        <w:rPr>
          <w:rFonts w:cs="Arial"/>
        </w:rPr>
        <w:br w:type="page"/>
      </w:r>
    </w:p>
    <w:p w:rsidR="00A101B0" w:rsidRPr="009D67D8" w:rsidRDefault="00A101B0" w:rsidP="00173CB6">
      <w:pPr>
        <w:pStyle w:val="Ttulo1"/>
        <w:rPr>
          <w:rFonts w:eastAsiaTheme="minorHAnsi"/>
          <w:lang w:eastAsia="en-US"/>
        </w:rPr>
      </w:pPr>
      <w:r w:rsidRPr="009D67D8">
        <w:rPr>
          <w:rFonts w:eastAsiaTheme="minorHAnsi"/>
          <w:lang w:eastAsia="en-US"/>
        </w:rPr>
        <w:lastRenderedPageBreak/>
        <w:t>RECUBRIMIENTO DE PINTURA VINILICA BLANCA A 2 MANOS Y UNA MANO DE SELLADOR MARCA COMEX</w:t>
      </w:r>
    </w:p>
    <w:p w:rsidR="00A101B0" w:rsidRPr="009D67D8" w:rsidRDefault="00A101B0" w:rsidP="00173CB6">
      <w:pPr>
        <w:pStyle w:val="Ttulo2"/>
        <w:rPr>
          <w:rFonts w:eastAsiaTheme="minorHAnsi" w:cs="Tahoma"/>
          <w:lang w:eastAsia="en-US"/>
        </w:rPr>
      </w:pPr>
      <w:r w:rsidRPr="009D67D8">
        <w:t>DESCRIPCIÓN DEL CONCEPTO</w:t>
      </w:r>
    </w:p>
    <w:p w:rsidR="00A101B0" w:rsidRPr="009D67D8" w:rsidRDefault="00A101B0" w:rsidP="00173CB6">
      <w:pPr>
        <w:jc w:val="both"/>
        <w:rPr>
          <w:rFonts w:cs="Univers-CondensedLight"/>
          <w:color w:val="231F20"/>
        </w:rPr>
      </w:pPr>
      <w:r w:rsidRPr="009D67D8">
        <w:rPr>
          <w:rFonts w:cs="Univers-CondensedLight"/>
          <w:color w:val="231F20"/>
        </w:rPr>
        <w:t>Se entiende por recubrimiento de pintura vinílica, al proceso de aplicar pintura vinílica</w:t>
      </w:r>
      <w:r w:rsidR="00734DE6">
        <w:rPr>
          <w:rFonts w:cs="Univers-CondensedLight"/>
          <w:color w:val="231F20"/>
        </w:rPr>
        <w:t xml:space="preserve"> en dos capas</w:t>
      </w:r>
      <w:r w:rsidRPr="009D67D8">
        <w:rPr>
          <w:rFonts w:cs="Univers-CondensedLight"/>
          <w:color w:val="231F20"/>
        </w:rPr>
        <w:t xml:space="preserve"> sobre una superficie</w:t>
      </w:r>
      <w:r w:rsidR="00734DE6">
        <w:rPr>
          <w:rFonts w:cs="Univers-CondensedLight"/>
          <w:color w:val="231F20"/>
        </w:rPr>
        <w:t>, aplicando antes una capa de sellador</w:t>
      </w:r>
      <w:r w:rsidR="002833E3">
        <w:rPr>
          <w:rFonts w:cs="Univers-CondensedLight"/>
          <w:color w:val="231F20"/>
        </w:rPr>
        <w:t xml:space="preserve"> 5 x 1</w:t>
      </w:r>
      <w:r w:rsidRPr="009D67D8">
        <w:rPr>
          <w:rFonts w:cs="Univers-CondensedLight"/>
          <w:color w:val="231F20"/>
        </w:rPr>
        <w:t>.</w:t>
      </w:r>
    </w:p>
    <w:p w:rsidR="00A101B0" w:rsidRPr="009D67D8" w:rsidRDefault="00A101B0" w:rsidP="00173CB6">
      <w:pPr>
        <w:pStyle w:val="Ttulo2"/>
        <w:rPr>
          <w:rFonts w:eastAsia="Arial Unicode MS"/>
          <w:lang w:val="es-ES" w:eastAsia="es-ES"/>
        </w:rPr>
      </w:pPr>
      <w:r w:rsidRPr="009D67D8">
        <w:rPr>
          <w:rFonts w:eastAsia="Arial Unicode MS"/>
          <w:lang w:val="es-ES" w:eastAsia="es-ES"/>
        </w:rPr>
        <w:t>PROCEDIMIENTO DE EJECUCIÓN</w:t>
      </w:r>
    </w:p>
    <w:p w:rsidR="00A101B0" w:rsidRPr="009D67D8" w:rsidRDefault="00A101B0" w:rsidP="00173CB6">
      <w:pPr>
        <w:jc w:val="both"/>
        <w:rPr>
          <w:rFonts w:cs="Univers-CondensedLight"/>
          <w:color w:val="231F20"/>
        </w:rPr>
      </w:pPr>
      <w:r w:rsidRPr="009D67D8">
        <w:rPr>
          <w:rFonts w:cs="Univers-CondensedLight"/>
          <w:color w:val="231F20"/>
        </w:rPr>
        <w:t xml:space="preserve">Antes de iniciar el proceso de pintado de la superficie, se debe efectuar una limpieza con cepillo que desprenda partículas sueltas. Eliminando de la superficie cualquier contaminante que inhiba la adherencia como grasa, salitre y alcalinidad. </w:t>
      </w:r>
    </w:p>
    <w:p w:rsidR="00A101B0" w:rsidRPr="009D67D8" w:rsidRDefault="00A101B0" w:rsidP="00173CB6">
      <w:pPr>
        <w:jc w:val="both"/>
        <w:rPr>
          <w:rStyle w:val="contenttxt"/>
        </w:rPr>
      </w:pPr>
      <w:r w:rsidRPr="009D67D8">
        <w:rPr>
          <w:rFonts w:cs="Univers-CondensedLight"/>
          <w:color w:val="231F20"/>
        </w:rPr>
        <w:t xml:space="preserve">Posteriormente aplique </w:t>
      </w:r>
      <w:r w:rsidRPr="009D67D8">
        <w:rPr>
          <w:rStyle w:val="contenttxt"/>
        </w:rPr>
        <w:t>Sellador reforzado de estiren acrílico 5 x 1 de Comex. 5 partes de agua por 1 de sellador, Si la superficie tiene problemas de alcalinidad utilice el Sellador Reforzado diluido 3 partes de agua por 1 parte de sellador. Aplique con brocha, cepillo o rodillo a dos manos uniformes, dejando secar entre mano y mano mínimo 60 minutos. Se puede utilizar sistema de aspersión sin aire para aplicarla diluyendo de acuerdo a las indicaciones del fabricante del equipo.</w:t>
      </w:r>
    </w:p>
    <w:p w:rsidR="00A101B0" w:rsidRPr="009D67D8" w:rsidRDefault="00A101B0" w:rsidP="00173CB6">
      <w:pPr>
        <w:jc w:val="both"/>
        <w:rPr>
          <w:rStyle w:val="contenttxt"/>
        </w:rPr>
      </w:pPr>
      <w:r w:rsidRPr="009D67D8">
        <w:rPr>
          <w:rStyle w:val="contenttxt"/>
        </w:rPr>
        <w:t>Posteriormente se aplicará la pintura a dos manos, dejando secar completamente antes de la siguiente aplicación, con una dilución de 10% de agua si se utiliza rodillo o 25% si se utiliza brocha</w:t>
      </w:r>
    </w:p>
    <w:p w:rsidR="00A101B0" w:rsidRPr="009D67D8" w:rsidRDefault="00A101B0" w:rsidP="00173CB6">
      <w:pPr>
        <w:pStyle w:val="Ttulo2"/>
      </w:pPr>
      <w:r w:rsidRPr="00871C2D">
        <w:t>UN</w:t>
      </w:r>
      <w:r w:rsidRPr="009D67D8">
        <w:t>IDADES DE MEDICIÓN TOLERANCIAS Y PAGO</w:t>
      </w:r>
    </w:p>
    <w:p w:rsidR="00A101B0" w:rsidRPr="009D67D8" w:rsidRDefault="00A101B0" w:rsidP="00173CB6">
      <w:pPr>
        <w:jc w:val="both"/>
        <w:rPr>
          <w:rFonts w:eastAsiaTheme="minorHAnsi" w:cs="Tahoma"/>
          <w:lang w:eastAsia="en-US"/>
        </w:rPr>
      </w:pPr>
      <w:r w:rsidRPr="009D67D8">
        <w:rPr>
          <w:rFonts w:eastAsiaTheme="minorHAnsi" w:cs="Tahoma"/>
          <w:lang w:eastAsia="en-US"/>
        </w:rPr>
        <w:t xml:space="preserve">La forma de medición y pago podrá ser considerando como unidad el metro cuadrado (m2). Con una aproximación al centésimo Los valores se determinarán de acuerdo a las dimensiones indicadas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D81C5B" w:rsidRDefault="00A101B0" w:rsidP="00173CB6">
      <w:pPr>
        <w:pStyle w:val="Ttulo1"/>
        <w:spacing w:before="100"/>
        <w:rPr>
          <w:rFonts w:eastAsiaTheme="minorHAnsi"/>
          <w:lang w:eastAsia="en-US"/>
        </w:rPr>
      </w:pPr>
      <w:r w:rsidRPr="009D67D8">
        <w:rPr>
          <w:rFonts w:cs="Univers-CondensedLight"/>
          <w:color w:val="231F20"/>
        </w:rPr>
        <w:br w:type="page"/>
      </w:r>
      <w:r w:rsidR="00D81C5B">
        <w:rPr>
          <w:rFonts w:eastAsiaTheme="minorHAnsi"/>
          <w:lang w:eastAsia="en-US"/>
        </w:rPr>
        <w:lastRenderedPageBreak/>
        <w:t xml:space="preserve">SUMINISTRO Y COLOCACIÓN DE RECUBRIMIENTOS CERÁMICOS EN PISOS Y MUROS, INCLUYE CORTES </w:t>
      </w:r>
    </w:p>
    <w:p w:rsidR="00D81C5B" w:rsidRPr="00E929BA" w:rsidRDefault="00D81C5B" w:rsidP="00173CB6">
      <w:pPr>
        <w:pStyle w:val="Ttulo2"/>
        <w:spacing w:before="100"/>
      </w:pPr>
      <w:r w:rsidRPr="00E929BA">
        <w:t>DESCRIPCIÓN DEL CONCEPTO</w:t>
      </w:r>
    </w:p>
    <w:p w:rsidR="00D81C5B" w:rsidRDefault="00D81C5B" w:rsidP="00173CB6">
      <w:pPr>
        <w:pStyle w:val="Textoindependiente"/>
        <w:spacing w:after="0" w:line="240" w:lineRule="auto"/>
        <w:ind w:left="0"/>
        <w:rPr>
          <w:rFonts w:asciiTheme="minorHAnsi" w:eastAsiaTheme="minorEastAsia" w:hAnsiTheme="minorHAnsi" w:cstheme="minorBidi"/>
          <w:spacing w:val="0"/>
          <w:sz w:val="22"/>
          <w:szCs w:val="22"/>
          <w:lang w:val="es-MX" w:eastAsia="es-MX"/>
        </w:rPr>
      </w:pPr>
      <w:r w:rsidRPr="00D717C6">
        <w:rPr>
          <w:rFonts w:asciiTheme="minorHAnsi" w:eastAsiaTheme="minorEastAsia" w:hAnsiTheme="minorHAnsi" w:cstheme="minorBidi"/>
          <w:spacing w:val="0"/>
          <w:sz w:val="22"/>
          <w:szCs w:val="22"/>
          <w:lang w:val="es-MX" w:eastAsia="es-MX"/>
        </w:rPr>
        <w:t>Se entiendo por recubrimiento cerámico en pisos y muros, como los trabajos llevados a cabo por los medios adecuados para colocar sobre un firme o losa los materiales de loseta  que se fabrican en serie, y en diferentes dimensiones</w:t>
      </w:r>
      <w:r>
        <w:rPr>
          <w:rFonts w:asciiTheme="minorHAnsi" w:eastAsiaTheme="minorEastAsia" w:hAnsiTheme="minorHAnsi" w:cstheme="minorBidi"/>
          <w:spacing w:val="0"/>
          <w:sz w:val="22"/>
          <w:szCs w:val="22"/>
          <w:lang w:val="es-MX" w:eastAsia="es-MX"/>
        </w:rPr>
        <w:t>y grados de dureza; en este caso los materiales cerámicos a utilizar, son los siguientes:</w:t>
      </w:r>
    </w:p>
    <w:p w:rsidR="00D81C5B" w:rsidRDefault="00D81C5B" w:rsidP="00173CB6">
      <w:pPr>
        <w:pStyle w:val="Textoindependiente"/>
        <w:spacing w:after="0" w:line="240" w:lineRule="auto"/>
        <w:ind w:left="0"/>
        <w:rPr>
          <w:rFonts w:asciiTheme="minorHAnsi" w:eastAsiaTheme="minorEastAsia" w:hAnsiTheme="minorHAnsi" w:cstheme="minorBidi"/>
          <w:spacing w:val="0"/>
          <w:sz w:val="22"/>
          <w:szCs w:val="22"/>
          <w:lang w:val="es-MX" w:eastAsia="es-MX"/>
        </w:rPr>
      </w:pPr>
      <w:r>
        <w:rPr>
          <w:rFonts w:asciiTheme="minorHAnsi" w:eastAsiaTheme="minorEastAsia" w:hAnsiTheme="minorHAnsi" w:cstheme="minorBidi"/>
          <w:spacing w:val="0"/>
          <w:sz w:val="22"/>
          <w:szCs w:val="22"/>
          <w:lang w:val="es-MX" w:eastAsia="es-MX"/>
        </w:rPr>
        <w:t>Línea Recinto gris 40x40 Cms. Marca Interceramic para muros y pisos.</w:t>
      </w:r>
    </w:p>
    <w:p w:rsidR="00D81C5B" w:rsidRDefault="00D81C5B" w:rsidP="00173CB6">
      <w:pPr>
        <w:pStyle w:val="Textoindependiente"/>
        <w:spacing w:after="0" w:line="240" w:lineRule="auto"/>
        <w:ind w:left="0"/>
        <w:rPr>
          <w:rFonts w:asciiTheme="minorHAnsi" w:eastAsiaTheme="minorEastAsia" w:hAnsiTheme="minorHAnsi" w:cstheme="minorBidi"/>
          <w:spacing w:val="0"/>
          <w:sz w:val="22"/>
          <w:szCs w:val="22"/>
          <w:lang w:val="es-MX" w:eastAsia="es-MX"/>
        </w:rPr>
      </w:pPr>
      <w:r w:rsidRPr="00D81C5B">
        <w:rPr>
          <w:rFonts w:asciiTheme="minorHAnsi" w:eastAsiaTheme="minorEastAsia" w:hAnsiTheme="minorHAnsi" w:cstheme="minorBidi"/>
          <w:spacing w:val="0"/>
          <w:sz w:val="22"/>
          <w:szCs w:val="22"/>
          <w:lang w:val="es-MX" w:eastAsia="es-MX"/>
        </w:rPr>
        <w:t>Romagna 40x40 cms blanco pei IV marca Interceramic</w:t>
      </w:r>
      <w:r>
        <w:rPr>
          <w:rFonts w:asciiTheme="minorHAnsi" w:eastAsiaTheme="minorEastAsia" w:hAnsiTheme="minorHAnsi" w:cstheme="minorBidi"/>
          <w:spacing w:val="0"/>
          <w:sz w:val="22"/>
          <w:szCs w:val="22"/>
          <w:lang w:val="es-MX" w:eastAsia="es-MX"/>
        </w:rPr>
        <w:t xml:space="preserve"> en piso y zoclo.</w:t>
      </w:r>
    </w:p>
    <w:p w:rsidR="00D81C5B" w:rsidRPr="00E929BA" w:rsidRDefault="00D81C5B" w:rsidP="00173CB6">
      <w:pPr>
        <w:pStyle w:val="Ttulo2"/>
        <w:spacing w:before="100"/>
        <w:rPr>
          <w:rFonts w:eastAsiaTheme="minorHAnsi" w:cs="Tahoma"/>
          <w:lang w:eastAsia="en-US"/>
        </w:rPr>
      </w:pPr>
      <w:r w:rsidRPr="00E929BA">
        <w:t>PROCEDIMIENTO DE EJECUCIÓN</w:t>
      </w:r>
    </w:p>
    <w:p w:rsidR="00D81C5B" w:rsidRDefault="00D81C5B" w:rsidP="00173CB6">
      <w:pPr>
        <w:pStyle w:val="Textoindependiente"/>
        <w:spacing w:after="0" w:line="240" w:lineRule="auto"/>
        <w:ind w:left="0"/>
        <w:rPr>
          <w:rFonts w:asciiTheme="minorHAnsi" w:eastAsiaTheme="minorEastAsia" w:hAnsiTheme="minorHAnsi" w:cstheme="minorBidi"/>
          <w:spacing w:val="0"/>
          <w:sz w:val="22"/>
          <w:szCs w:val="22"/>
          <w:lang w:val="es-MX" w:eastAsia="es-MX"/>
        </w:rPr>
      </w:pPr>
      <w:r>
        <w:rPr>
          <w:rFonts w:asciiTheme="minorHAnsi" w:eastAsiaTheme="minorEastAsia" w:hAnsiTheme="minorHAnsi" w:cstheme="minorBidi"/>
          <w:spacing w:val="0"/>
          <w:sz w:val="22"/>
          <w:szCs w:val="22"/>
          <w:lang w:val="es-MX" w:eastAsia="es-MX"/>
        </w:rPr>
        <w:t>El material a emplear para la colocación de recubrimientos cerámicos es el siguiente:</w:t>
      </w:r>
    </w:p>
    <w:p w:rsidR="00D81C5B" w:rsidRDefault="00D81C5B" w:rsidP="00173CB6">
      <w:pPr>
        <w:pStyle w:val="Textoindependiente"/>
        <w:numPr>
          <w:ilvl w:val="0"/>
          <w:numId w:val="3"/>
        </w:numPr>
        <w:spacing w:after="0" w:line="240" w:lineRule="auto"/>
        <w:rPr>
          <w:rFonts w:asciiTheme="minorHAnsi" w:eastAsiaTheme="minorEastAsia" w:hAnsiTheme="minorHAnsi" w:cstheme="minorBidi"/>
          <w:spacing w:val="0"/>
          <w:sz w:val="22"/>
          <w:szCs w:val="22"/>
          <w:lang w:val="es-MX" w:eastAsia="es-MX"/>
        </w:rPr>
      </w:pPr>
      <w:r>
        <w:rPr>
          <w:rFonts w:asciiTheme="minorHAnsi" w:eastAsiaTheme="minorEastAsia" w:hAnsiTheme="minorHAnsi" w:cstheme="minorBidi"/>
          <w:spacing w:val="0"/>
          <w:sz w:val="22"/>
          <w:szCs w:val="22"/>
          <w:lang w:val="es-MX" w:eastAsia="es-MX"/>
        </w:rPr>
        <w:t>Recubrimiento Cerámico</w:t>
      </w:r>
    </w:p>
    <w:p w:rsidR="00D81C5B" w:rsidRDefault="00D81C5B" w:rsidP="00173CB6">
      <w:pPr>
        <w:pStyle w:val="Textoindependiente"/>
        <w:numPr>
          <w:ilvl w:val="0"/>
          <w:numId w:val="3"/>
        </w:numPr>
        <w:spacing w:after="0" w:line="240" w:lineRule="auto"/>
        <w:rPr>
          <w:rFonts w:asciiTheme="minorHAnsi" w:eastAsiaTheme="minorEastAsia" w:hAnsiTheme="minorHAnsi" w:cstheme="minorBidi"/>
          <w:spacing w:val="0"/>
          <w:sz w:val="22"/>
          <w:szCs w:val="22"/>
          <w:lang w:val="es-MX" w:eastAsia="es-MX"/>
        </w:rPr>
      </w:pPr>
      <w:r>
        <w:rPr>
          <w:rFonts w:asciiTheme="minorHAnsi" w:eastAsiaTheme="minorEastAsia" w:hAnsiTheme="minorHAnsi" w:cstheme="minorBidi"/>
          <w:spacing w:val="0"/>
          <w:sz w:val="22"/>
          <w:szCs w:val="22"/>
          <w:lang w:val="es-MX" w:eastAsia="es-MX"/>
        </w:rPr>
        <w:t>Adhesivo gris para pisos cerámicos marca Interceramic.</w:t>
      </w:r>
    </w:p>
    <w:p w:rsidR="00D81C5B" w:rsidRDefault="00D81C5B" w:rsidP="00173CB6">
      <w:pPr>
        <w:pStyle w:val="Textoindependiente"/>
        <w:numPr>
          <w:ilvl w:val="0"/>
          <w:numId w:val="3"/>
        </w:numPr>
        <w:spacing w:after="0" w:line="240" w:lineRule="auto"/>
        <w:rPr>
          <w:rFonts w:asciiTheme="minorHAnsi" w:eastAsiaTheme="minorEastAsia" w:hAnsiTheme="minorHAnsi" w:cstheme="minorBidi"/>
          <w:spacing w:val="0"/>
          <w:sz w:val="22"/>
          <w:szCs w:val="22"/>
          <w:lang w:val="es-MX" w:eastAsia="es-MX"/>
        </w:rPr>
      </w:pPr>
      <w:r>
        <w:rPr>
          <w:rFonts w:asciiTheme="minorHAnsi" w:eastAsiaTheme="minorEastAsia" w:hAnsiTheme="minorHAnsi" w:cstheme="minorBidi"/>
          <w:spacing w:val="0"/>
          <w:sz w:val="22"/>
          <w:szCs w:val="22"/>
          <w:lang w:val="es-MX" w:eastAsia="es-MX"/>
        </w:rPr>
        <w:t xml:space="preserve">Boquilla con sellador </w:t>
      </w:r>
    </w:p>
    <w:p w:rsidR="00D81C5B" w:rsidRDefault="00D81C5B" w:rsidP="00173CB6">
      <w:pPr>
        <w:pStyle w:val="Textoindependiente"/>
        <w:numPr>
          <w:ilvl w:val="0"/>
          <w:numId w:val="3"/>
        </w:numPr>
        <w:spacing w:after="0" w:line="240" w:lineRule="auto"/>
        <w:rPr>
          <w:rFonts w:asciiTheme="minorHAnsi" w:eastAsiaTheme="minorEastAsia" w:hAnsiTheme="minorHAnsi" w:cstheme="minorBidi"/>
          <w:spacing w:val="0"/>
          <w:sz w:val="22"/>
          <w:szCs w:val="22"/>
          <w:lang w:val="es-MX" w:eastAsia="es-MX"/>
        </w:rPr>
      </w:pPr>
      <w:r>
        <w:rPr>
          <w:rFonts w:asciiTheme="minorHAnsi" w:eastAsiaTheme="minorEastAsia" w:hAnsiTheme="minorHAnsi" w:cstheme="minorBidi"/>
          <w:spacing w:val="0"/>
          <w:sz w:val="22"/>
          <w:szCs w:val="22"/>
          <w:lang w:val="es-MX" w:eastAsia="es-MX"/>
        </w:rPr>
        <w:t>Cemento blanco</w:t>
      </w:r>
    </w:p>
    <w:p w:rsidR="00D81C5B" w:rsidRDefault="00D81C5B" w:rsidP="00173CB6">
      <w:pPr>
        <w:pStyle w:val="Textoindependiente"/>
        <w:numPr>
          <w:ilvl w:val="0"/>
          <w:numId w:val="3"/>
        </w:numPr>
        <w:spacing w:after="0" w:line="240" w:lineRule="auto"/>
        <w:rPr>
          <w:rFonts w:asciiTheme="minorHAnsi" w:eastAsiaTheme="minorEastAsia" w:hAnsiTheme="minorHAnsi" w:cstheme="minorBidi"/>
          <w:spacing w:val="0"/>
          <w:sz w:val="22"/>
          <w:szCs w:val="22"/>
          <w:lang w:val="es-MX" w:eastAsia="es-MX"/>
        </w:rPr>
      </w:pPr>
      <w:r>
        <w:rPr>
          <w:rFonts w:asciiTheme="minorHAnsi" w:eastAsiaTheme="minorEastAsia" w:hAnsiTheme="minorHAnsi" w:cstheme="minorBidi"/>
          <w:spacing w:val="0"/>
          <w:sz w:val="22"/>
          <w:szCs w:val="22"/>
          <w:lang w:val="es-MX" w:eastAsia="es-MX"/>
        </w:rPr>
        <w:t>Agua</w:t>
      </w:r>
    </w:p>
    <w:p w:rsidR="00D81C5B" w:rsidRPr="004F12B5" w:rsidRDefault="00D81C5B" w:rsidP="00173CB6">
      <w:pPr>
        <w:pStyle w:val="Textoindependiente"/>
        <w:spacing w:after="0" w:line="240" w:lineRule="auto"/>
        <w:ind w:left="0"/>
        <w:rPr>
          <w:rFonts w:asciiTheme="minorHAnsi" w:eastAsiaTheme="minorEastAsia" w:hAnsiTheme="minorHAnsi" w:cstheme="minorBidi"/>
          <w:spacing w:val="0"/>
          <w:sz w:val="22"/>
          <w:szCs w:val="22"/>
          <w:lang w:val="es-MX" w:eastAsia="es-MX"/>
        </w:rPr>
      </w:pPr>
      <w:r w:rsidRPr="004F12B5">
        <w:rPr>
          <w:rFonts w:asciiTheme="minorHAnsi" w:eastAsiaTheme="minorEastAsia" w:hAnsiTheme="minorHAnsi" w:cstheme="minorBidi"/>
          <w:spacing w:val="0"/>
          <w:sz w:val="22"/>
          <w:szCs w:val="22"/>
          <w:lang w:val="es-MX" w:eastAsia="es-MX"/>
        </w:rPr>
        <w:t xml:space="preserve">El contratista suministrara el material de primera calidad, sin alabeos, ni aristas rotas y despigmentación homogénea. Sobre la superficie a recubrir, el contratista maestreara en distancias no mayores de </w:t>
      </w:r>
      <w:smartTag w:uri="urn:schemas-microsoft-com:office:smarttags" w:element="metricconverter">
        <w:smartTagPr>
          <w:attr w:name="ProductID" w:val="2.40 m"/>
        </w:smartTagPr>
        <w:r w:rsidRPr="004F12B5">
          <w:rPr>
            <w:rFonts w:asciiTheme="minorHAnsi" w:eastAsiaTheme="minorEastAsia" w:hAnsiTheme="minorHAnsi" w:cstheme="minorBidi"/>
            <w:spacing w:val="0"/>
            <w:sz w:val="22"/>
            <w:szCs w:val="22"/>
            <w:lang w:val="es-MX" w:eastAsia="es-MX"/>
          </w:rPr>
          <w:t>2.40 m</w:t>
        </w:r>
      </w:smartTag>
      <w:r w:rsidRPr="004F12B5">
        <w:rPr>
          <w:rFonts w:asciiTheme="minorHAnsi" w:eastAsiaTheme="minorEastAsia" w:hAnsiTheme="minorHAnsi" w:cstheme="minorBidi"/>
          <w:spacing w:val="0"/>
          <w:sz w:val="22"/>
          <w:szCs w:val="22"/>
          <w:lang w:val="es-MX" w:eastAsia="es-MX"/>
        </w:rPr>
        <w:t>. Rectificando los niveles de piso terminado. Antes de la colocación definitiva el contratista presentará una muestra a la aprobación del supervisor, y hará el trazo de las hiladas con el fin de hacer los cortes y ajustes necesarios, según el proyecto. El material deberá ser previamente sumergido en agua antes de su colocación. La colocación se hará  según plano de acabados  y se asentaran con una mezcla de adhesivo gris golpeando la superficie de la loseta y nivelándola. Las juntas de la loseta serán como máxima de3 mm. Siendo estas rellenadas con sellador  del color que iguale el material o según lo indique el proyecto. Después de colocado e</w:t>
      </w:r>
      <w:r>
        <w:rPr>
          <w:rFonts w:asciiTheme="minorHAnsi" w:eastAsiaTheme="minorEastAsia" w:hAnsiTheme="minorHAnsi" w:cstheme="minorBidi"/>
          <w:spacing w:val="0"/>
          <w:sz w:val="22"/>
          <w:szCs w:val="22"/>
          <w:lang w:val="es-MX" w:eastAsia="es-MX"/>
        </w:rPr>
        <w:t>l recubrimiento se deberá lechad</w:t>
      </w:r>
      <w:r w:rsidRPr="004F12B5">
        <w:rPr>
          <w:rFonts w:asciiTheme="minorHAnsi" w:eastAsiaTheme="minorEastAsia" w:hAnsiTheme="minorHAnsi" w:cstheme="minorBidi"/>
          <w:spacing w:val="0"/>
          <w:sz w:val="22"/>
          <w:szCs w:val="22"/>
          <w:lang w:val="es-MX" w:eastAsia="es-MX"/>
        </w:rPr>
        <w:t>ear el junteado con cemento blanco o de color según indique el proyecto. Todos los cortes serán hechos con disco de carborundo. Posteriormente el piso será lavado con una solución de ácido muriático y protegido con cartón corrugado hasta la entrega final de la obra. La localización, niveles, pendientes, así como el color de la loseta se indican en los planos antes mencionados y/o en el catálogo de conceptos.</w:t>
      </w:r>
    </w:p>
    <w:p w:rsidR="00D81C5B" w:rsidRPr="00E929BA" w:rsidRDefault="00D81C5B" w:rsidP="00173CB6">
      <w:pPr>
        <w:pStyle w:val="Ttulo2"/>
        <w:spacing w:before="100"/>
        <w:rPr>
          <w:rFonts w:cs="Tahoma"/>
        </w:rPr>
      </w:pPr>
      <w:r w:rsidRPr="00E929BA">
        <w:lastRenderedPageBreak/>
        <w:t>UNIDADES DE MEDICIÓN TOLERANCIAS Y PAGO</w:t>
      </w:r>
    </w:p>
    <w:p w:rsidR="00D81C5B" w:rsidRDefault="00D81C5B" w:rsidP="00173CB6">
      <w:pPr>
        <w:pStyle w:val="Textoindependiente"/>
        <w:spacing w:after="0" w:line="240" w:lineRule="auto"/>
        <w:ind w:left="0"/>
        <w:rPr>
          <w:rFonts w:asciiTheme="minorHAnsi" w:eastAsiaTheme="minorHAnsi" w:hAnsiTheme="minorHAnsi" w:cs="Tahoma"/>
          <w:spacing w:val="0"/>
          <w:sz w:val="22"/>
          <w:szCs w:val="22"/>
          <w:lang w:val="es-MX" w:eastAsia="en-US"/>
        </w:rPr>
      </w:pPr>
      <w:r w:rsidRPr="003B7FDA">
        <w:rPr>
          <w:rFonts w:asciiTheme="minorHAnsi" w:eastAsiaTheme="minorHAnsi" w:hAnsiTheme="minorHAnsi" w:cs="Tahoma"/>
          <w:spacing w:val="0"/>
          <w:sz w:val="22"/>
          <w:szCs w:val="22"/>
          <w:lang w:val="es-MX" w:eastAsia="en-US"/>
        </w:rPr>
        <w:t xml:space="preserve">La medición para este concepto se hará tomando como unidad el metro cuadrado (m2) con aproximación al centésimo. Los valores se determinarán de acuerdo a las dimensiones indicadas en los planos de proyecto entregados al </w:t>
      </w:r>
      <w:r>
        <w:rPr>
          <w:rFonts w:asciiTheme="minorHAnsi" w:eastAsiaTheme="minorHAnsi" w:hAnsiTheme="minorHAnsi" w:cs="Tahoma"/>
          <w:spacing w:val="0"/>
          <w:sz w:val="22"/>
          <w:szCs w:val="22"/>
          <w:lang w:val="es-MX" w:eastAsia="en-US"/>
        </w:rPr>
        <w:t>contratista</w:t>
      </w:r>
      <w:r w:rsidRPr="003B7FDA">
        <w:rPr>
          <w:rFonts w:asciiTheme="minorHAnsi" w:eastAsiaTheme="minorHAnsi" w:hAnsiTheme="minorHAnsi" w:cs="Tahoma"/>
          <w:spacing w:val="0"/>
          <w:sz w:val="22"/>
          <w:szCs w:val="22"/>
          <w:lang w:val="es-MX" w:eastAsia="en-US"/>
        </w:rPr>
        <w:t>.</w:t>
      </w:r>
    </w:p>
    <w:p w:rsidR="00D81C5B" w:rsidRPr="004F12B5" w:rsidRDefault="00D81C5B" w:rsidP="00173CB6">
      <w:pPr>
        <w:pStyle w:val="Ttulo2"/>
      </w:pPr>
      <w:r w:rsidRPr="004F12B5">
        <w:t>TOLERANCIAS</w:t>
      </w:r>
    </w:p>
    <w:p w:rsidR="00D81C5B" w:rsidRPr="00B36B6C" w:rsidRDefault="00D81C5B" w:rsidP="00173CB6">
      <w:pPr>
        <w:jc w:val="both"/>
        <w:rPr>
          <w:rFonts w:eastAsia="Arial Unicode MS"/>
        </w:rPr>
      </w:pPr>
      <w:r w:rsidRPr="00B36B6C">
        <w:rPr>
          <w:rFonts w:eastAsia="Arial Unicode MS"/>
        </w:rPr>
        <w:t xml:space="preserve">En espesor de juntas +- 1mm. </w:t>
      </w:r>
    </w:p>
    <w:p w:rsidR="00D81C5B" w:rsidRPr="00B36B6C" w:rsidRDefault="00D81C5B" w:rsidP="00173CB6">
      <w:pPr>
        <w:jc w:val="both"/>
        <w:rPr>
          <w:rFonts w:eastAsia="Arial Unicode MS"/>
        </w:rPr>
      </w:pPr>
      <w:r w:rsidRPr="00B36B6C">
        <w:rPr>
          <w:rFonts w:eastAsia="Arial Unicode MS"/>
        </w:rPr>
        <w:t>En nivel general +- 3mm.</w:t>
      </w:r>
    </w:p>
    <w:p w:rsidR="00D81C5B" w:rsidRPr="00B36B6C" w:rsidRDefault="00D81C5B" w:rsidP="00173CB6">
      <w:pPr>
        <w:jc w:val="both"/>
        <w:rPr>
          <w:rFonts w:eastAsia="Arial Unicode MS"/>
        </w:rPr>
      </w:pPr>
      <w:r w:rsidRPr="00B36B6C">
        <w:rPr>
          <w:rFonts w:eastAsia="Arial Unicode MS"/>
        </w:rPr>
        <w:t>En diferencias de nivel entre piezas ning</w:t>
      </w:r>
      <w:r>
        <w:rPr>
          <w:rFonts w:eastAsia="Arial Unicode MS"/>
        </w:rPr>
        <w:t>una</w:t>
      </w:r>
    </w:p>
    <w:p w:rsidR="00D81C5B" w:rsidRDefault="00D81C5B" w:rsidP="00173CB6">
      <w:pPr>
        <w:jc w:val="both"/>
        <w:rPr>
          <w:rFonts w:ascii="Arial" w:eastAsia="Times New Roman" w:hAnsi="Arial" w:cs="Tahoma"/>
          <w:b/>
          <w:spacing w:val="-5"/>
          <w:sz w:val="20"/>
          <w:szCs w:val="20"/>
          <w:lang w:eastAsia="es-ES"/>
        </w:rPr>
      </w:pPr>
      <w:r>
        <w:rPr>
          <w:rFonts w:cs="Tahoma"/>
          <w:b/>
        </w:rPr>
        <w:br w:type="page"/>
      </w:r>
    </w:p>
    <w:p w:rsidR="00171056" w:rsidRPr="009D67D8" w:rsidRDefault="00171056" w:rsidP="00171056">
      <w:pPr>
        <w:pStyle w:val="Ttulo1"/>
      </w:pPr>
      <w:r>
        <w:lastRenderedPageBreak/>
        <w:t>CÁPSULA DEL TIEMPO</w:t>
      </w:r>
      <w:r w:rsidRPr="009D67D8">
        <w:t>.</w:t>
      </w:r>
    </w:p>
    <w:p w:rsidR="00171056" w:rsidRPr="009D67D8" w:rsidRDefault="00171056" w:rsidP="00171056">
      <w:pPr>
        <w:pStyle w:val="Ttulo2"/>
        <w:rPr>
          <w:rFonts w:eastAsiaTheme="minorHAnsi"/>
          <w:lang w:eastAsia="en-US"/>
        </w:rPr>
      </w:pPr>
      <w:r w:rsidRPr="009D67D8">
        <w:rPr>
          <w:rFonts w:eastAsiaTheme="minorHAnsi"/>
          <w:lang w:eastAsia="en-US"/>
        </w:rPr>
        <w:t>DESCRIPCIÓN DEL CONCEPTO</w:t>
      </w:r>
    </w:p>
    <w:p w:rsidR="00171056" w:rsidRPr="009D67D8" w:rsidRDefault="00171056" w:rsidP="00171056">
      <w:pPr>
        <w:jc w:val="both"/>
        <w:rPr>
          <w:rFonts w:eastAsiaTheme="minorHAnsi" w:cs="Tahoma"/>
          <w:lang w:eastAsia="en-US"/>
        </w:rPr>
      </w:pPr>
      <w:r>
        <w:t>Una cápsula del tiempo es un recipiente hermético construido ex profeso para guardar mensajes y objetos del presente que deberán ser encontrados en el futuro</w:t>
      </w:r>
      <w:r w:rsidRPr="009D67D8">
        <w:rPr>
          <w:rFonts w:eastAsiaTheme="minorHAnsi" w:cs="Tahoma"/>
          <w:lang w:eastAsia="en-US"/>
        </w:rPr>
        <w:t>.</w:t>
      </w:r>
      <w:r>
        <w:rPr>
          <w:rFonts w:eastAsiaTheme="minorHAnsi" w:cs="Tahoma"/>
          <w:lang w:eastAsia="en-US"/>
        </w:rPr>
        <w:t xml:space="preserve"> En este caso, se trata de una construcción de concreto armado de 200 Kg/cm2, armado con varillas de acero de 3/8”, recubierta en su interior por una charola de acero inoxidable de 3 mm. de espesor, con tapa del mismo material que llevará una placa conmemorativa de bronce de 1/2” y el escudo de la BUAP en el frente en placa de bronce de 1/2”.</w:t>
      </w:r>
    </w:p>
    <w:p w:rsidR="00171056" w:rsidRPr="009D67D8" w:rsidRDefault="00171056" w:rsidP="00171056">
      <w:pPr>
        <w:pStyle w:val="Ttulo2"/>
        <w:rPr>
          <w:rFonts w:eastAsiaTheme="minorHAnsi"/>
          <w:lang w:eastAsia="en-US"/>
        </w:rPr>
      </w:pPr>
      <w:r w:rsidRPr="009D67D8">
        <w:rPr>
          <w:rFonts w:eastAsiaTheme="minorHAnsi"/>
          <w:lang w:eastAsia="en-US"/>
        </w:rPr>
        <w:t>PROCEDIMIENTO DE EJECUCIÓN</w:t>
      </w:r>
    </w:p>
    <w:p w:rsidR="00620C64" w:rsidRPr="009D67D8" w:rsidRDefault="00620C64" w:rsidP="00620C64">
      <w:pPr>
        <w:jc w:val="both"/>
        <w:rPr>
          <w:rFonts w:eastAsiaTheme="minorHAnsi" w:cs="Tahoma"/>
          <w:lang w:eastAsia="en-US"/>
        </w:rPr>
      </w:pPr>
      <w:r>
        <w:rPr>
          <w:rFonts w:eastAsiaTheme="minorHAnsi" w:cs="Tahoma"/>
          <w:lang w:eastAsia="en-US"/>
        </w:rPr>
        <w:t xml:space="preserve">El concreto utilizado para toda la estructura será con una resistencia de </w:t>
      </w:r>
      <w:r w:rsidRPr="009D67D8">
        <w:rPr>
          <w:rFonts w:eastAsiaTheme="minorHAnsi" w:cs="Tahoma"/>
          <w:lang w:eastAsia="en-US"/>
        </w:rPr>
        <w:t xml:space="preserve">f´c=200 kg/cm2, grava ¾”, arena limpia y agua limpia con el siguiente proporcionamiento: </w:t>
      </w:r>
      <w:r>
        <w:t>De acuerdo a las recomendaciones de los fabricantes de cemento nacionales, p</w:t>
      </w:r>
      <w:r w:rsidRPr="009D67D8">
        <w:t xml:space="preserve">ara </w:t>
      </w:r>
      <w:r w:rsidRPr="009D67D8">
        <w:rPr>
          <w:rFonts w:eastAsiaTheme="minorHAnsi" w:cs="Tahoma"/>
          <w:lang w:eastAsia="en-US"/>
        </w:rPr>
        <w:t>fabricar 1.0 m3, 368 kg. De cemento portland tipo I, 0.473 m3 de arena, 0653 m3 de grava y 0.195 m3 de agua.</w:t>
      </w:r>
    </w:p>
    <w:p w:rsidR="00171056" w:rsidRDefault="00620C64" w:rsidP="00620C64">
      <w:pPr>
        <w:jc w:val="both"/>
        <w:rPr>
          <w:rFonts w:eastAsiaTheme="minorHAnsi"/>
          <w:lang w:eastAsia="en-US"/>
        </w:rPr>
      </w:pPr>
      <w:r>
        <w:rPr>
          <w:rFonts w:eastAsiaTheme="minorHAnsi"/>
          <w:lang w:eastAsia="en-US"/>
        </w:rPr>
        <w:t xml:space="preserve">La cimentación será a base de una plancha de concreto de f’c=200kg/cm2, armada con varillas del No. 3 a cada 15 cm. en ambos sentidos en el lecho inferior y superior, que deberá asentarse sobre terreno firme, con un grado de compactación de 85% </w:t>
      </w:r>
      <w:r w:rsidR="00EB1E77">
        <w:rPr>
          <w:rFonts w:eastAsiaTheme="minorHAnsi"/>
          <w:lang w:eastAsia="en-US"/>
        </w:rPr>
        <w:t>Proctor</w:t>
      </w:r>
      <w:r>
        <w:rPr>
          <w:rFonts w:eastAsiaTheme="minorHAnsi"/>
          <w:lang w:eastAsia="en-US"/>
        </w:rPr>
        <w:t>, a la profundidad y de las dimensiones indicadas en el proyecto</w:t>
      </w:r>
      <w:r w:rsidR="00C50553">
        <w:rPr>
          <w:rFonts w:eastAsiaTheme="minorHAnsi"/>
          <w:lang w:eastAsia="en-US"/>
        </w:rPr>
        <w:t xml:space="preserve">. Se aplicará </w:t>
      </w:r>
      <w:r w:rsidR="00C50553" w:rsidRPr="00C50553">
        <w:rPr>
          <w:rFonts w:eastAsiaTheme="minorHAnsi"/>
          <w:lang w:eastAsia="en-US"/>
        </w:rPr>
        <w:t>emulsión asfáltica microfest y 2 capas de fieltro festerflex o sistema similar</w:t>
      </w:r>
      <w:r w:rsidR="00C50553">
        <w:rPr>
          <w:rFonts w:eastAsiaTheme="minorHAnsi"/>
          <w:lang w:eastAsia="en-US"/>
        </w:rPr>
        <w:t xml:space="preserve"> como impermeabilizante</w:t>
      </w:r>
      <w:r w:rsidR="00B266BB">
        <w:rPr>
          <w:rFonts w:eastAsiaTheme="minorHAnsi"/>
          <w:lang w:eastAsia="en-US"/>
        </w:rPr>
        <w:t>.</w:t>
      </w:r>
    </w:p>
    <w:p w:rsidR="00620C64" w:rsidRDefault="00620C64" w:rsidP="00620C64">
      <w:pPr>
        <w:jc w:val="both"/>
        <w:rPr>
          <w:rFonts w:eastAsiaTheme="minorHAnsi"/>
          <w:lang w:eastAsia="en-US"/>
        </w:rPr>
      </w:pPr>
      <w:r>
        <w:rPr>
          <w:rFonts w:eastAsiaTheme="minorHAnsi"/>
          <w:lang w:eastAsia="en-US"/>
        </w:rPr>
        <w:t xml:space="preserve">Los muros serán del mismo material y serán anclados a la cimentación con las mismas varillas del armado. Las dimensiones </w:t>
      </w:r>
      <w:r w:rsidR="00993C58">
        <w:rPr>
          <w:rFonts w:eastAsiaTheme="minorHAnsi"/>
          <w:lang w:eastAsia="en-US"/>
        </w:rPr>
        <w:t xml:space="preserve">y el armado </w:t>
      </w:r>
      <w:r>
        <w:rPr>
          <w:rFonts w:eastAsiaTheme="minorHAnsi"/>
          <w:lang w:eastAsia="en-US"/>
        </w:rPr>
        <w:t xml:space="preserve">de los muros serán las indicadas en el proyecto, con la finalidad de que la tapa, en la parte superior, presente la inclinación </w:t>
      </w:r>
      <w:r w:rsidR="00C50553">
        <w:rPr>
          <w:rFonts w:eastAsiaTheme="minorHAnsi"/>
          <w:lang w:eastAsia="en-US"/>
        </w:rPr>
        <w:t>adecuada</w:t>
      </w:r>
      <w:r>
        <w:rPr>
          <w:rFonts w:eastAsiaTheme="minorHAnsi"/>
          <w:lang w:eastAsia="en-US"/>
        </w:rPr>
        <w:t>.</w:t>
      </w:r>
    </w:p>
    <w:p w:rsidR="00620C64" w:rsidRDefault="00620C64" w:rsidP="00620C64">
      <w:pPr>
        <w:jc w:val="both"/>
        <w:rPr>
          <w:rFonts w:eastAsiaTheme="minorHAnsi"/>
          <w:lang w:eastAsia="en-US"/>
        </w:rPr>
      </w:pPr>
      <w:r>
        <w:rPr>
          <w:rFonts w:eastAsiaTheme="minorHAnsi"/>
          <w:lang w:eastAsia="en-US"/>
        </w:rPr>
        <w:t>La tapa de concreto de la misma resistencia será colada utilizando un marco de ángulos de 4” x 2” x 1/4”</w:t>
      </w:r>
      <w:r w:rsidR="00993C58">
        <w:rPr>
          <w:rFonts w:eastAsiaTheme="minorHAnsi"/>
          <w:lang w:eastAsia="en-US"/>
        </w:rPr>
        <w:t>; su forma y armado serán los indicados en el proyecto. Se colocarán juntas de neopreno para garantizar la hermeticidad de la cápsula.</w:t>
      </w:r>
    </w:p>
    <w:p w:rsidR="00993C58" w:rsidRDefault="00993C58" w:rsidP="00620C64">
      <w:pPr>
        <w:jc w:val="both"/>
        <w:rPr>
          <w:rFonts w:eastAsiaTheme="minorHAnsi"/>
          <w:lang w:eastAsia="en-US"/>
        </w:rPr>
      </w:pPr>
      <w:r>
        <w:rPr>
          <w:rFonts w:eastAsiaTheme="minorHAnsi"/>
          <w:lang w:eastAsia="en-US"/>
        </w:rPr>
        <w:t>En el interior de la estructura se colocará una charola de acero inoxidable AISI 316 de las dimensiones indicadas en el proyecto. Para la soldadura de la charola se usarán los electrodos del mismo material AISI 316</w:t>
      </w:r>
      <w:r w:rsidR="00C50553">
        <w:rPr>
          <w:rFonts w:eastAsiaTheme="minorHAnsi"/>
          <w:lang w:eastAsia="en-US"/>
        </w:rPr>
        <w:t>.</w:t>
      </w:r>
    </w:p>
    <w:p w:rsidR="00171056" w:rsidRPr="009D67D8" w:rsidRDefault="00171056" w:rsidP="00171056">
      <w:pPr>
        <w:pStyle w:val="Ttulo2"/>
        <w:rPr>
          <w:rFonts w:eastAsiaTheme="minorHAnsi"/>
          <w:lang w:eastAsia="en-US"/>
        </w:rPr>
      </w:pPr>
      <w:r w:rsidRPr="009D67D8">
        <w:rPr>
          <w:rFonts w:eastAsiaTheme="minorHAnsi"/>
          <w:lang w:eastAsia="en-US"/>
        </w:rPr>
        <w:t>UNIDADES DE MEDICIÓN TOLERANCIAS Y PAGO</w:t>
      </w:r>
    </w:p>
    <w:p w:rsidR="00171056" w:rsidRPr="009D67D8" w:rsidRDefault="00171056" w:rsidP="00171056">
      <w:pPr>
        <w:jc w:val="both"/>
        <w:rPr>
          <w:rFonts w:eastAsiaTheme="minorHAnsi" w:cs="Tahoma"/>
          <w:lang w:eastAsia="en-US"/>
        </w:rPr>
      </w:pPr>
      <w:r w:rsidRPr="009D67D8">
        <w:rPr>
          <w:rFonts w:eastAsiaTheme="minorHAnsi" w:cs="Tahoma"/>
          <w:lang w:eastAsia="en-US"/>
        </w:rPr>
        <w:t xml:space="preserve">La forma de medición y pago deberá ser por unidad de obra entregada, </w:t>
      </w:r>
      <w:r w:rsidR="00C50553">
        <w:rPr>
          <w:rFonts w:eastAsiaTheme="minorHAnsi" w:cs="Tahoma"/>
          <w:lang w:eastAsia="en-US"/>
        </w:rPr>
        <w:t>considerando como unidad las establecidas en el catálogo de conceptos y presupuesto para cada uno de los elementos que componen la cápsula.</w:t>
      </w:r>
      <w:r w:rsidRPr="009D67D8">
        <w:rPr>
          <w:rFonts w:eastAsiaTheme="minorHAnsi" w:cs="Tahoma"/>
          <w:lang w:eastAsia="en-US"/>
        </w:rPr>
        <w:t xml:space="preserve"> Los valores se determinarán de acuerdo a las indicaciones en los planos de </w:t>
      </w:r>
      <w:r>
        <w:rPr>
          <w:rFonts w:eastAsiaTheme="minorHAnsi" w:cs="Tahoma"/>
          <w:lang w:eastAsia="en-US"/>
        </w:rPr>
        <w:t>proyecto, el catálogo de conceptos y las estimaciones generadas</w:t>
      </w:r>
      <w:r w:rsidRPr="009D67D8">
        <w:rPr>
          <w:rFonts w:eastAsiaTheme="minorHAnsi" w:cs="Tahoma"/>
          <w:lang w:eastAsia="en-US"/>
        </w:rPr>
        <w:t>.</w:t>
      </w:r>
    </w:p>
    <w:p w:rsidR="00171056" w:rsidRPr="009D67D8" w:rsidRDefault="00171056" w:rsidP="00171056">
      <w:pPr>
        <w:jc w:val="both"/>
      </w:pPr>
      <w:r w:rsidRPr="009D67D8">
        <w:br w:type="page"/>
      </w:r>
    </w:p>
    <w:p w:rsidR="00552307" w:rsidRPr="009D67D8" w:rsidRDefault="00552307" w:rsidP="00173CB6">
      <w:pPr>
        <w:pStyle w:val="Ttulo1"/>
      </w:pPr>
      <w:r w:rsidRPr="009D67D8">
        <w:lastRenderedPageBreak/>
        <w:t>SUMINISTRO</w:t>
      </w:r>
      <w:r w:rsidR="00DD6BF8">
        <w:t xml:space="preserve"> Y COLOCACIÓN DE PUERTA DE 2.90 x </w:t>
      </w:r>
      <w:r w:rsidRPr="009D67D8">
        <w:t>4.90 DE ALUMINIO NATURAL DE 3" CON CRISTAL TINTEX VERDE DE 6MM.</w:t>
      </w:r>
    </w:p>
    <w:p w:rsidR="00552307" w:rsidRPr="009D67D8" w:rsidRDefault="00552307" w:rsidP="00173CB6">
      <w:pPr>
        <w:pStyle w:val="Ttulo2"/>
        <w:rPr>
          <w:rFonts w:eastAsiaTheme="minorHAnsi"/>
          <w:lang w:eastAsia="en-US"/>
        </w:rPr>
      </w:pPr>
      <w:r w:rsidRPr="009D67D8">
        <w:rPr>
          <w:rFonts w:eastAsiaTheme="minorHAnsi"/>
          <w:lang w:eastAsia="en-US"/>
        </w:rPr>
        <w:t>DESCRIPCIÓN DEL CONCEPTO</w:t>
      </w:r>
    </w:p>
    <w:p w:rsidR="00552307" w:rsidRPr="009D67D8" w:rsidRDefault="00552307" w:rsidP="00173CB6">
      <w:pPr>
        <w:jc w:val="both"/>
        <w:rPr>
          <w:rFonts w:eastAsiaTheme="minorHAnsi" w:cs="Tahoma"/>
          <w:lang w:eastAsia="en-US"/>
        </w:rPr>
      </w:pPr>
      <w:r w:rsidRPr="009D67D8">
        <w:rPr>
          <w:rFonts w:eastAsiaTheme="minorHAnsi" w:cs="Tahoma"/>
          <w:lang w:eastAsia="en-US"/>
        </w:rPr>
        <w:t>Se entiende por Puerta corrediza y cancel de aluminio, a la puerta elaborada con perfiles de aluminio de 3” (Línea Pesada) , que abre por deslizamiento adosado a un cancel de las mismas dimensiones, en este caso con cristal de 6mm y aplicando una autoadherente de película acabado esmerilado.</w:t>
      </w:r>
    </w:p>
    <w:p w:rsidR="00552307" w:rsidRPr="009D67D8" w:rsidRDefault="00552307" w:rsidP="00173CB6">
      <w:pPr>
        <w:pStyle w:val="Ttulo2"/>
        <w:rPr>
          <w:rFonts w:eastAsiaTheme="minorHAnsi"/>
          <w:lang w:eastAsia="en-US"/>
        </w:rPr>
      </w:pPr>
      <w:r w:rsidRPr="009D67D8">
        <w:rPr>
          <w:rFonts w:eastAsiaTheme="minorHAnsi"/>
          <w:lang w:eastAsia="en-US"/>
        </w:rPr>
        <w:t>PROCEDIMIENTO DE EJECUCIÓN</w:t>
      </w:r>
    </w:p>
    <w:p w:rsidR="00552307" w:rsidRPr="009D67D8" w:rsidRDefault="00552307" w:rsidP="00173CB6">
      <w:pPr>
        <w:jc w:val="both"/>
        <w:rPr>
          <w:rFonts w:eastAsiaTheme="minorHAnsi" w:cs="Tahoma"/>
          <w:lang w:eastAsia="en-US"/>
        </w:rPr>
      </w:pPr>
      <w:r w:rsidRPr="009D67D8">
        <w:rPr>
          <w:rFonts w:eastAsiaTheme="minorHAnsi" w:cs="Tahoma"/>
          <w:lang w:eastAsia="en-US"/>
        </w:rPr>
        <w:t>Los materiales de aluminio que se deberán utilizar para la fabricación de la puerta y el cancel son los siguientes:</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Jamba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Riel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Cabezal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Traslape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Cerco chapa (o cerco puerta)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Cerco fijo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Carretilla para ventana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Felpa </w:t>
      </w:r>
    </w:p>
    <w:p w:rsidR="00552307" w:rsidRPr="009D67D8" w:rsidRDefault="00552307" w:rsidP="00173CB6">
      <w:pPr>
        <w:jc w:val="both"/>
        <w:rPr>
          <w:rFonts w:eastAsiaTheme="minorHAnsi" w:cs="Tahoma"/>
          <w:lang w:eastAsia="en-US"/>
        </w:rPr>
      </w:pPr>
      <w:r w:rsidRPr="009D67D8">
        <w:rPr>
          <w:rFonts w:eastAsiaTheme="minorHAnsi" w:cs="Tahoma"/>
          <w:lang w:eastAsia="en-US"/>
        </w:rPr>
        <w:t>Jaladera para ventana, o puerta</w:t>
      </w:r>
    </w:p>
    <w:p w:rsidR="00552307" w:rsidRPr="009D67D8" w:rsidRDefault="00552307" w:rsidP="00173CB6">
      <w:pPr>
        <w:jc w:val="both"/>
        <w:rPr>
          <w:rFonts w:eastAsiaTheme="minorHAnsi" w:cs="Tahoma"/>
          <w:lang w:eastAsia="en-US"/>
        </w:rPr>
      </w:pPr>
      <w:r w:rsidRPr="009D67D8">
        <w:rPr>
          <w:rFonts w:eastAsiaTheme="minorHAnsi" w:cs="Tahoma"/>
          <w:lang w:eastAsia="en-US"/>
        </w:rPr>
        <w:t>Chapa</w:t>
      </w:r>
    </w:p>
    <w:p w:rsidR="00552307" w:rsidRPr="009D67D8" w:rsidRDefault="00552307" w:rsidP="00173CB6">
      <w:pPr>
        <w:jc w:val="both"/>
        <w:rPr>
          <w:rFonts w:eastAsiaTheme="minorHAnsi" w:cs="Tahoma"/>
          <w:lang w:eastAsia="en-US"/>
        </w:rPr>
      </w:pPr>
      <w:r w:rsidRPr="009D67D8">
        <w:rPr>
          <w:rFonts w:eastAsiaTheme="minorHAnsi" w:cs="Tahoma"/>
          <w:lang w:eastAsia="en-US"/>
        </w:rPr>
        <w:t>Tornillos de varios tamaños: 1” y 1/2", 2", 2 y 1/2" y de 3" todos del número 8</w:t>
      </w:r>
    </w:p>
    <w:p w:rsidR="00552307" w:rsidRPr="009D67D8" w:rsidRDefault="00552307" w:rsidP="00173CB6">
      <w:pPr>
        <w:jc w:val="both"/>
        <w:rPr>
          <w:rFonts w:eastAsiaTheme="minorHAnsi" w:cs="Tahoma"/>
          <w:lang w:eastAsia="en-US"/>
        </w:rPr>
      </w:pPr>
      <w:r w:rsidRPr="009D67D8">
        <w:rPr>
          <w:rFonts w:eastAsiaTheme="minorHAnsi" w:cs="Tahoma"/>
          <w:lang w:eastAsia="en-US"/>
        </w:rPr>
        <w:t>Para la colocación de acabado Panelart 6”en la sección inferior, se utilizarán los mismos elementos y procedimientos del cristal de 6”</w:t>
      </w:r>
    </w:p>
    <w:p w:rsidR="00552307" w:rsidRPr="009D67D8" w:rsidRDefault="00552307" w:rsidP="00173CB6">
      <w:pPr>
        <w:jc w:val="both"/>
        <w:rPr>
          <w:rFonts w:eastAsiaTheme="minorHAnsi" w:cs="Tahoma"/>
          <w:lang w:eastAsia="en-US"/>
        </w:rPr>
      </w:pPr>
      <w:r w:rsidRPr="009D67D8">
        <w:rPr>
          <w:rFonts w:eastAsiaTheme="minorHAnsi" w:cs="Tahoma"/>
          <w:lang w:eastAsia="en-US"/>
        </w:rPr>
        <w:t>En caso de llevar rejilla de ventilación, se realizara un corte al Panelart en su parte inferior, y se colocará de acuerdo a las instrucciones del fabricante.</w:t>
      </w:r>
    </w:p>
    <w:p w:rsidR="00552307" w:rsidRPr="009D67D8" w:rsidRDefault="00552307" w:rsidP="00173CB6">
      <w:pPr>
        <w:jc w:val="both"/>
        <w:rPr>
          <w:rFonts w:eastAsiaTheme="minorHAnsi" w:cs="Tahoma"/>
          <w:lang w:eastAsia="en-US"/>
        </w:rPr>
      </w:pPr>
      <w:r w:rsidRPr="009D67D8">
        <w:rPr>
          <w:rFonts w:eastAsiaTheme="minorHAnsi" w:cs="Tahoma"/>
          <w:lang w:eastAsia="en-US"/>
        </w:rPr>
        <w:t>Se tomará en cuenta lo siguiente:</w:t>
      </w:r>
    </w:p>
    <w:p w:rsidR="00552307" w:rsidRPr="009D67D8" w:rsidRDefault="00552307" w:rsidP="00173CB6">
      <w:pPr>
        <w:jc w:val="both"/>
        <w:rPr>
          <w:rFonts w:eastAsiaTheme="minorHAnsi" w:cs="Tahoma"/>
          <w:lang w:eastAsia="en-US"/>
        </w:rPr>
      </w:pPr>
      <w:r w:rsidRPr="009D67D8">
        <w:rPr>
          <w:rFonts w:eastAsiaTheme="minorHAnsi" w:cs="Tahoma"/>
          <w:lang w:eastAsia="en-US"/>
        </w:rPr>
        <w:lastRenderedPageBreak/>
        <w:t xml:space="preserve">Los perfiles de la puerta se deben unir mediante varillas roscadas de 3/8” </w:t>
      </w:r>
    </w:p>
    <w:p w:rsidR="00552307" w:rsidRPr="009D67D8" w:rsidRDefault="00552307" w:rsidP="00173CB6">
      <w:pPr>
        <w:jc w:val="both"/>
        <w:rPr>
          <w:rFonts w:eastAsiaTheme="minorHAnsi" w:cs="Tahoma"/>
          <w:lang w:eastAsia="en-US"/>
        </w:rPr>
      </w:pPr>
      <w:r w:rsidRPr="009D67D8">
        <w:rPr>
          <w:rFonts w:eastAsiaTheme="minorHAnsi" w:cs="Tahoma"/>
          <w:lang w:eastAsia="en-US"/>
        </w:rPr>
        <w:t>Las uniones de los perfiles, deberán ser totalmente a hueso.</w:t>
      </w:r>
    </w:p>
    <w:p w:rsidR="00552307" w:rsidRPr="009D67D8" w:rsidRDefault="00552307" w:rsidP="00173CB6">
      <w:pPr>
        <w:jc w:val="both"/>
        <w:rPr>
          <w:rFonts w:eastAsiaTheme="minorHAnsi" w:cs="Tahoma"/>
          <w:lang w:eastAsia="en-US"/>
        </w:rPr>
      </w:pPr>
      <w:r w:rsidRPr="009D67D8">
        <w:rPr>
          <w:rFonts w:eastAsiaTheme="minorHAnsi" w:cs="Tahoma"/>
          <w:lang w:eastAsia="en-US"/>
        </w:rPr>
        <w:t>Las carretillas deberán estar perfectamente atornilladas.</w:t>
      </w:r>
    </w:p>
    <w:p w:rsidR="00552307" w:rsidRPr="009D67D8" w:rsidRDefault="00552307" w:rsidP="00173CB6">
      <w:pPr>
        <w:jc w:val="both"/>
        <w:rPr>
          <w:rFonts w:eastAsiaTheme="minorHAnsi" w:cs="Tahoma"/>
          <w:lang w:eastAsia="en-US"/>
        </w:rPr>
      </w:pPr>
      <w:r w:rsidRPr="009D67D8">
        <w:rPr>
          <w:rFonts w:eastAsiaTheme="minorHAnsi" w:cs="Tahoma"/>
          <w:lang w:eastAsia="en-US"/>
        </w:rPr>
        <w:t>Debe guardar una total verticalidad, evitando el menor desplome.</w:t>
      </w:r>
    </w:p>
    <w:p w:rsidR="00552307" w:rsidRPr="009D67D8" w:rsidRDefault="00552307" w:rsidP="00173CB6">
      <w:pPr>
        <w:pStyle w:val="Ttulo2"/>
        <w:rPr>
          <w:rFonts w:eastAsiaTheme="minorHAnsi"/>
          <w:lang w:eastAsia="en-US"/>
        </w:rPr>
      </w:pPr>
      <w:r w:rsidRPr="009D67D8">
        <w:rPr>
          <w:rFonts w:eastAsiaTheme="minorHAnsi"/>
          <w:lang w:eastAsia="en-US"/>
        </w:rPr>
        <w:t>UNIDADES DE MEDICIÓN TOLERANCIAS Y PAGO</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La forma de medición y pago deberá ser por unidad de obra entregada,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552307" w:rsidRPr="009D67D8" w:rsidRDefault="00552307" w:rsidP="00173CB6">
      <w:pPr>
        <w:jc w:val="both"/>
      </w:pPr>
      <w:r w:rsidRPr="009D67D8">
        <w:br w:type="page"/>
      </w:r>
    </w:p>
    <w:p w:rsidR="00552307" w:rsidRPr="009D67D8" w:rsidRDefault="00552307" w:rsidP="00173CB6">
      <w:pPr>
        <w:pStyle w:val="Ttulo1"/>
      </w:pPr>
      <w:r w:rsidRPr="009D67D8">
        <w:lastRenderedPageBreak/>
        <w:t>SUMINISTRO Y COLOCACIÓN DE PUERTA DE 2.40*2.90 DE ALUMINIO NATURAL DE 3" CON BARRA ANTIPANICO.</w:t>
      </w:r>
    </w:p>
    <w:p w:rsidR="00552307" w:rsidRPr="009D67D8" w:rsidRDefault="00552307" w:rsidP="00173CB6">
      <w:pPr>
        <w:pStyle w:val="Ttulo2"/>
        <w:rPr>
          <w:rFonts w:eastAsiaTheme="minorHAnsi" w:cs="Tahoma"/>
          <w:lang w:eastAsia="en-US"/>
        </w:rPr>
      </w:pPr>
      <w:r w:rsidRPr="009D67D8">
        <w:t>DESCRIPCIÓN DEL CONCEPTO</w:t>
      </w:r>
    </w:p>
    <w:p w:rsidR="00552307" w:rsidRPr="009D67D8" w:rsidRDefault="00552307" w:rsidP="00173CB6">
      <w:pPr>
        <w:jc w:val="both"/>
        <w:rPr>
          <w:rFonts w:eastAsiaTheme="minorHAnsi" w:cs="Tahoma"/>
          <w:lang w:eastAsia="en-US"/>
        </w:rPr>
      </w:pPr>
      <w:r w:rsidRPr="009D67D8">
        <w:rPr>
          <w:rFonts w:eastAsiaTheme="minorHAnsi" w:cs="Tahoma"/>
          <w:lang w:eastAsia="en-US"/>
        </w:rPr>
        <w:t>Se entiende por Puerta abatible de aluminio, a la puerta elaborada con perfiles de aluminio de 3” (Línea Pesada), en este caso con cristal de 6 mm. y aplicado una película autoadherente de acabado esmerilado.</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La barra antipánicoes un mecanismo que garantiza la fácil apertura de una </w:t>
      </w:r>
      <w:hyperlink r:id="rId11" w:tooltip="Puerta" w:history="1">
        <w:r w:rsidRPr="009D67D8">
          <w:rPr>
            <w:rFonts w:eastAsiaTheme="minorHAnsi" w:cs="Tahoma"/>
            <w:lang w:eastAsia="en-US"/>
          </w:rPr>
          <w:t>puerta</w:t>
        </w:r>
      </w:hyperlink>
      <w:r w:rsidRPr="009D67D8">
        <w:rPr>
          <w:rFonts w:eastAsiaTheme="minorHAnsi" w:cs="Tahoma"/>
          <w:lang w:eastAsia="en-US"/>
        </w:rPr>
        <w:t xml:space="preserve"> accionando la barra horizontal en cualquier punto de su longitud efectiva, en dirección de salida.Dicha presión puede ser aplicada horizontalmente o en arco hacia abajo. Este </w:t>
      </w:r>
      <w:hyperlink r:id="rId12" w:tooltip="Herraje (aún no redactado)" w:history="1">
        <w:r w:rsidRPr="009D67D8">
          <w:rPr>
            <w:rFonts w:eastAsiaTheme="minorHAnsi" w:cs="Tahoma"/>
            <w:lang w:eastAsia="en-US"/>
          </w:rPr>
          <w:t>herraje</w:t>
        </w:r>
      </w:hyperlink>
      <w:r w:rsidRPr="009D67D8">
        <w:rPr>
          <w:rFonts w:eastAsiaTheme="minorHAnsi" w:cs="Tahoma"/>
          <w:lang w:eastAsia="en-US"/>
        </w:rPr>
        <w:t xml:space="preserve"> debe de estar instalado en la cara interior de la puerta y mantiene la posición de puerta cerrada mediante uno o más picaportes que enganchan en uno o más cerraderos situados bien en el </w:t>
      </w:r>
      <w:hyperlink r:id="rId13" w:tooltip="Suelo" w:history="1">
        <w:r w:rsidRPr="009D67D8">
          <w:rPr>
            <w:rFonts w:eastAsiaTheme="minorHAnsi" w:cs="Tahoma"/>
            <w:lang w:eastAsia="en-US"/>
          </w:rPr>
          <w:t>suelo</w:t>
        </w:r>
      </w:hyperlink>
      <w:r w:rsidRPr="009D67D8">
        <w:rPr>
          <w:rFonts w:eastAsiaTheme="minorHAnsi" w:cs="Tahoma"/>
          <w:lang w:eastAsia="en-US"/>
        </w:rPr>
        <w:t xml:space="preserve"> o bien en el </w:t>
      </w:r>
      <w:hyperlink r:id="rId14" w:tooltip="Marco (mueble)" w:history="1">
        <w:r w:rsidRPr="009D67D8">
          <w:rPr>
            <w:rFonts w:eastAsiaTheme="minorHAnsi" w:cs="Tahoma"/>
            <w:lang w:eastAsia="en-US"/>
          </w:rPr>
          <w:t>marco</w:t>
        </w:r>
      </w:hyperlink>
      <w:r w:rsidRPr="009D67D8">
        <w:rPr>
          <w:rFonts w:eastAsiaTheme="minorHAnsi" w:cs="Tahoma"/>
          <w:lang w:eastAsia="en-US"/>
        </w:rPr>
        <w:t>.</w:t>
      </w:r>
    </w:p>
    <w:p w:rsidR="00552307" w:rsidRPr="009D67D8" w:rsidRDefault="00552307" w:rsidP="00173CB6">
      <w:pPr>
        <w:pStyle w:val="Ttulo2"/>
        <w:rPr>
          <w:rFonts w:cs="Tahoma"/>
        </w:rPr>
      </w:pPr>
      <w:r w:rsidRPr="009D67D8">
        <w:rPr>
          <w:rFonts w:eastAsia="Arial Unicode MS"/>
          <w:lang w:val="es-ES" w:eastAsia="es-ES"/>
        </w:rPr>
        <w:t>PROCEDIMIENTO DE EJECUCIÓN</w:t>
      </w:r>
    </w:p>
    <w:p w:rsidR="00552307" w:rsidRPr="009D67D8" w:rsidRDefault="00552307" w:rsidP="00173CB6">
      <w:pPr>
        <w:jc w:val="both"/>
        <w:rPr>
          <w:rFonts w:eastAsiaTheme="minorHAnsi" w:cs="Tahoma"/>
          <w:lang w:eastAsia="en-US"/>
        </w:rPr>
      </w:pPr>
      <w:r w:rsidRPr="009D67D8">
        <w:rPr>
          <w:rFonts w:eastAsiaTheme="minorHAnsi" w:cs="Tahoma"/>
          <w:lang w:eastAsia="en-US"/>
        </w:rPr>
        <w:t>Los materiales de aluminio que se deberán utilizar para la fabricación de la puerta son los siguientes:</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Canal liso para la elaboración del marco de la puerta </w:t>
      </w:r>
    </w:p>
    <w:p w:rsidR="00552307" w:rsidRPr="009D67D8" w:rsidRDefault="00552307" w:rsidP="00173CB6">
      <w:pPr>
        <w:jc w:val="both"/>
        <w:rPr>
          <w:rFonts w:eastAsiaTheme="minorHAnsi" w:cs="Tahoma"/>
          <w:lang w:eastAsia="en-US"/>
        </w:rPr>
      </w:pPr>
      <w:r w:rsidRPr="009D67D8">
        <w:rPr>
          <w:rFonts w:eastAsiaTheme="minorHAnsi" w:cs="Tahoma"/>
          <w:lang w:eastAsia="en-US"/>
        </w:rPr>
        <w:t>Batiente grande para la elaboración del marco de la puerta</w:t>
      </w:r>
    </w:p>
    <w:p w:rsidR="00552307" w:rsidRPr="009D67D8" w:rsidRDefault="00552307" w:rsidP="00173CB6">
      <w:pPr>
        <w:jc w:val="both"/>
        <w:rPr>
          <w:rFonts w:eastAsiaTheme="minorHAnsi" w:cs="Tahoma"/>
          <w:lang w:eastAsia="en-US"/>
        </w:rPr>
      </w:pPr>
      <w:r w:rsidRPr="009D67D8">
        <w:rPr>
          <w:rFonts w:eastAsiaTheme="minorHAnsi" w:cs="Tahoma"/>
          <w:lang w:eastAsia="en-US"/>
        </w:rPr>
        <w:t>Cabezal para el elemento horizontal en la parte superior de la puerta.</w:t>
      </w:r>
    </w:p>
    <w:p w:rsidR="00552307" w:rsidRPr="009D67D8" w:rsidRDefault="00552307" w:rsidP="00173CB6">
      <w:pPr>
        <w:jc w:val="both"/>
        <w:rPr>
          <w:rFonts w:eastAsiaTheme="minorHAnsi" w:cs="Tahoma"/>
          <w:lang w:eastAsia="en-US"/>
        </w:rPr>
      </w:pPr>
      <w:r w:rsidRPr="009D67D8">
        <w:rPr>
          <w:rFonts w:eastAsiaTheme="minorHAnsi" w:cs="Tahoma"/>
          <w:lang w:eastAsia="en-US"/>
        </w:rPr>
        <w:t>Zoclo para el elemento horizontal en la parte inferior de la puerta.</w:t>
      </w:r>
    </w:p>
    <w:p w:rsidR="00552307" w:rsidRPr="009D67D8" w:rsidRDefault="00552307" w:rsidP="00173CB6">
      <w:pPr>
        <w:jc w:val="both"/>
        <w:rPr>
          <w:rFonts w:eastAsiaTheme="minorHAnsi" w:cs="Tahoma"/>
          <w:lang w:eastAsia="en-US"/>
        </w:rPr>
      </w:pPr>
      <w:r w:rsidRPr="009D67D8">
        <w:rPr>
          <w:rFonts w:eastAsiaTheme="minorHAnsi" w:cs="Tahoma"/>
          <w:lang w:eastAsia="en-US"/>
        </w:rPr>
        <w:t>Canal liso Intermedio.</w:t>
      </w:r>
    </w:p>
    <w:p w:rsidR="00552307" w:rsidRPr="009D67D8" w:rsidRDefault="00552307" w:rsidP="00173CB6">
      <w:pPr>
        <w:jc w:val="both"/>
        <w:rPr>
          <w:rFonts w:eastAsiaTheme="minorHAnsi" w:cs="Tahoma"/>
          <w:lang w:eastAsia="en-US"/>
        </w:rPr>
      </w:pPr>
      <w:r w:rsidRPr="009D67D8">
        <w:rPr>
          <w:rFonts w:eastAsiaTheme="minorHAnsi" w:cs="Tahoma"/>
          <w:lang w:eastAsia="en-US"/>
        </w:rPr>
        <w:t>Junquillo que forma una base para la colocación de cristal.</w:t>
      </w:r>
    </w:p>
    <w:p w:rsidR="00552307" w:rsidRPr="009D67D8" w:rsidRDefault="00552307" w:rsidP="00173CB6">
      <w:pPr>
        <w:jc w:val="both"/>
        <w:rPr>
          <w:rFonts w:eastAsiaTheme="minorHAnsi" w:cs="Tahoma"/>
          <w:lang w:eastAsia="en-US"/>
        </w:rPr>
      </w:pPr>
      <w:r w:rsidRPr="009D67D8">
        <w:rPr>
          <w:rFonts w:eastAsiaTheme="minorHAnsi" w:cs="Tahoma"/>
          <w:lang w:eastAsia="en-US"/>
        </w:rPr>
        <w:t>Barra antipánico de marca y modelo indicado por la supervisión</w:t>
      </w:r>
    </w:p>
    <w:p w:rsidR="00552307" w:rsidRPr="009D67D8" w:rsidRDefault="00552307" w:rsidP="00173CB6">
      <w:pPr>
        <w:jc w:val="both"/>
        <w:rPr>
          <w:rFonts w:eastAsiaTheme="minorHAnsi" w:cs="Tahoma"/>
          <w:lang w:eastAsia="en-US"/>
        </w:rPr>
      </w:pPr>
      <w:r w:rsidRPr="009D67D8">
        <w:rPr>
          <w:rFonts w:eastAsiaTheme="minorHAnsi" w:cs="Tahoma"/>
          <w:lang w:eastAsia="en-US"/>
        </w:rPr>
        <w:t>Accesorios de colocación: tornillos, rondanas, tuercas, barra de acero (tensores), cintas de vinilo, ángulo para fabricar escuadras de 3.5 Cms. pelillo etc.</w:t>
      </w:r>
    </w:p>
    <w:p w:rsidR="00552307" w:rsidRPr="009D67D8" w:rsidRDefault="00552307" w:rsidP="00173CB6">
      <w:pPr>
        <w:jc w:val="both"/>
        <w:rPr>
          <w:rFonts w:eastAsiaTheme="minorHAnsi" w:cs="Tahoma"/>
          <w:lang w:eastAsia="en-US"/>
        </w:rPr>
      </w:pPr>
      <w:r w:rsidRPr="009D67D8">
        <w:rPr>
          <w:rFonts w:eastAsiaTheme="minorHAnsi" w:cs="Tahoma"/>
          <w:lang w:eastAsia="en-US"/>
        </w:rPr>
        <w:t>Para la colocación de acabado Panelart 6”en la sección inferior, se utilizarán los mismos elementos y procedimientos del cristal de 6”</w:t>
      </w:r>
    </w:p>
    <w:p w:rsidR="00552307" w:rsidRPr="009D67D8" w:rsidRDefault="00552307" w:rsidP="00173CB6">
      <w:pPr>
        <w:jc w:val="both"/>
        <w:rPr>
          <w:rFonts w:eastAsiaTheme="minorHAnsi" w:cs="Tahoma"/>
          <w:lang w:eastAsia="en-US"/>
        </w:rPr>
      </w:pPr>
      <w:r w:rsidRPr="009D67D8">
        <w:rPr>
          <w:rFonts w:eastAsiaTheme="minorHAnsi" w:cs="Tahoma"/>
          <w:lang w:eastAsia="en-US"/>
        </w:rPr>
        <w:t>Se tomará en cuenta lo siguiente:</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Los perfiles de la puerta se deben unir mediante varillas roscadas de 3/8” </w:t>
      </w:r>
    </w:p>
    <w:p w:rsidR="00552307" w:rsidRPr="009D67D8" w:rsidRDefault="00552307" w:rsidP="00173CB6">
      <w:pPr>
        <w:jc w:val="both"/>
        <w:rPr>
          <w:rFonts w:eastAsiaTheme="minorHAnsi" w:cs="Tahoma"/>
          <w:lang w:eastAsia="en-US"/>
        </w:rPr>
      </w:pPr>
      <w:r w:rsidRPr="009D67D8">
        <w:rPr>
          <w:rFonts w:eastAsiaTheme="minorHAnsi" w:cs="Tahoma"/>
          <w:lang w:eastAsia="en-US"/>
        </w:rPr>
        <w:lastRenderedPageBreak/>
        <w:t>Las uniones de los perfiles, deberán ser totalmente a hueso.</w:t>
      </w:r>
    </w:p>
    <w:p w:rsidR="00552307" w:rsidRPr="009D67D8" w:rsidRDefault="00552307" w:rsidP="00173CB6">
      <w:pPr>
        <w:jc w:val="both"/>
        <w:rPr>
          <w:rFonts w:eastAsiaTheme="minorHAnsi" w:cs="Tahoma"/>
          <w:lang w:eastAsia="en-US"/>
        </w:rPr>
      </w:pPr>
      <w:r w:rsidRPr="009D67D8">
        <w:rPr>
          <w:rFonts w:eastAsiaTheme="minorHAnsi" w:cs="Tahoma"/>
          <w:lang w:eastAsia="en-US"/>
        </w:rPr>
        <w:t>Debe guardar una total verticalidad, evitando el menor desplome.</w:t>
      </w:r>
    </w:p>
    <w:p w:rsidR="00552307" w:rsidRPr="009D67D8" w:rsidRDefault="00552307" w:rsidP="00173CB6">
      <w:pPr>
        <w:pStyle w:val="Ttulo2"/>
      </w:pPr>
      <w:r w:rsidRPr="009D67D8">
        <w:t>UNIDADES DE MEDICIÓN TOLERANCIAS Y PAGO</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La forma de medición y pago deberá ser por unidad de obra entregada,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552307" w:rsidRPr="009D67D8" w:rsidRDefault="00552307" w:rsidP="00173CB6">
      <w:pPr>
        <w:jc w:val="both"/>
      </w:pPr>
      <w:r w:rsidRPr="009D67D8">
        <w:br w:type="page"/>
      </w:r>
    </w:p>
    <w:p w:rsidR="00552307" w:rsidRPr="009D67D8" w:rsidRDefault="00552307" w:rsidP="00173CB6">
      <w:pPr>
        <w:pStyle w:val="Ttulo1"/>
        <w:rPr>
          <w:rFonts w:eastAsia="Times New Roman"/>
        </w:rPr>
      </w:pPr>
      <w:r w:rsidRPr="009D67D8">
        <w:rPr>
          <w:rFonts w:eastAsia="Times New Roman"/>
        </w:rPr>
        <w:lastRenderedPageBreak/>
        <w:t>SUMINISTRO Y COLOCACIÓN DE PUERTA DE MEDIDAS VARIAS DE ALUMINIO NATURAL DE 3" CON CRISTAL TINTEX VERDE DE 6MM</w:t>
      </w:r>
    </w:p>
    <w:p w:rsidR="00552307" w:rsidRPr="009D67D8" w:rsidRDefault="00552307" w:rsidP="00173CB6">
      <w:pPr>
        <w:pStyle w:val="Ttulo2"/>
        <w:rPr>
          <w:rFonts w:eastAsiaTheme="minorHAnsi" w:cs="Tahoma"/>
          <w:lang w:eastAsia="en-US"/>
        </w:rPr>
      </w:pPr>
      <w:r w:rsidRPr="009D67D8">
        <w:t>DESCRIPCIÓN DEL CONCEPTO</w:t>
      </w:r>
    </w:p>
    <w:p w:rsidR="00552307" w:rsidRPr="009D67D8" w:rsidRDefault="00552307" w:rsidP="00173CB6">
      <w:pPr>
        <w:jc w:val="both"/>
        <w:rPr>
          <w:rFonts w:eastAsiaTheme="minorHAnsi" w:cs="Tahoma"/>
          <w:lang w:eastAsia="en-US"/>
        </w:rPr>
      </w:pPr>
      <w:r w:rsidRPr="009D67D8">
        <w:rPr>
          <w:rFonts w:eastAsiaTheme="minorHAnsi" w:cs="Tahoma"/>
          <w:lang w:eastAsia="en-US"/>
        </w:rPr>
        <w:t>Se entiende por Puerta abatible de aluminio, a la puerta elaborada con perfiles de aluminio de 3” (Línea Pesada), en este caso con cristal de 6 mm. y aplicado una película autoadherente de acabado esmerilado.</w:t>
      </w:r>
    </w:p>
    <w:p w:rsidR="00552307" w:rsidRPr="009D67D8" w:rsidRDefault="00552307" w:rsidP="00173CB6">
      <w:pPr>
        <w:pStyle w:val="Ttulo2"/>
        <w:rPr>
          <w:rFonts w:cs="Tahoma"/>
        </w:rPr>
      </w:pPr>
      <w:r w:rsidRPr="009D67D8">
        <w:rPr>
          <w:rFonts w:eastAsia="Arial Unicode MS"/>
          <w:lang w:val="es-ES" w:eastAsia="es-ES"/>
        </w:rPr>
        <w:t>PROCEDIMIENTO DE EJECUCIÓN</w:t>
      </w:r>
    </w:p>
    <w:p w:rsidR="00552307" w:rsidRPr="009D67D8" w:rsidRDefault="00552307" w:rsidP="00173CB6">
      <w:pPr>
        <w:jc w:val="both"/>
        <w:rPr>
          <w:rFonts w:eastAsiaTheme="minorHAnsi" w:cs="Tahoma"/>
          <w:lang w:eastAsia="en-US"/>
        </w:rPr>
      </w:pPr>
      <w:r w:rsidRPr="009D67D8">
        <w:rPr>
          <w:rFonts w:eastAsiaTheme="minorHAnsi" w:cs="Tahoma"/>
          <w:lang w:eastAsia="en-US"/>
        </w:rPr>
        <w:t>Los materiales de aluminio que se deberán utilizar para la fabricación de la puerta son los siguientes:</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Canal liso para la elaboración del marco de la puerta </w:t>
      </w:r>
    </w:p>
    <w:p w:rsidR="00552307" w:rsidRPr="009D67D8" w:rsidRDefault="00552307" w:rsidP="00173CB6">
      <w:pPr>
        <w:jc w:val="both"/>
        <w:rPr>
          <w:rFonts w:eastAsiaTheme="minorHAnsi" w:cs="Tahoma"/>
          <w:lang w:eastAsia="en-US"/>
        </w:rPr>
      </w:pPr>
      <w:r w:rsidRPr="009D67D8">
        <w:rPr>
          <w:rFonts w:eastAsiaTheme="minorHAnsi" w:cs="Tahoma"/>
          <w:lang w:eastAsia="en-US"/>
        </w:rPr>
        <w:t>Batiente grande para la elaboración del marco de la puerta</w:t>
      </w:r>
    </w:p>
    <w:p w:rsidR="00552307" w:rsidRPr="009D67D8" w:rsidRDefault="00552307" w:rsidP="00173CB6">
      <w:pPr>
        <w:jc w:val="both"/>
        <w:rPr>
          <w:rFonts w:eastAsiaTheme="minorHAnsi" w:cs="Tahoma"/>
          <w:lang w:eastAsia="en-US"/>
        </w:rPr>
      </w:pPr>
      <w:r w:rsidRPr="009D67D8">
        <w:rPr>
          <w:rFonts w:eastAsiaTheme="minorHAnsi" w:cs="Tahoma"/>
          <w:lang w:eastAsia="en-US"/>
        </w:rPr>
        <w:t>Cabezal para el elemento horizontal en la parte superior de la puerta.</w:t>
      </w:r>
    </w:p>
    <w:p w:rsidR="00552307" w:rsidRPr="009D67D8" w:rsidRDefault="00552307" w:rsidP="00173CB6">
      <w:pPr>
        <w:jc w:val="both"/>
        <w:rPr>
          <w:rFonts w:eastAsiaTheme="minorHAnsi" w:cs="Tahoma"/>
          <w:lang w:eastAsia="en-US"/>
        </w:rPr>
      </w:pPr>
      <w:r w:rsidRPr="009D67D8">
        <w:rPr>
          <w:rFonts w:eastAsiaTheme="minorHAnsi" w:cs="Tahoma"/>
          <w:lang w:eastAsia="en-US"/>
        </w:rPr>
        <w:t>Zoclo para el elemento horizontal en la parte inferior de la puerta.</w:t>
      </w:r>
    </w:p>
    <w:p w:rsidR="00552307" w:rsidRPr="009D67D8" w:rsidRDefault="00552307" w:rsidP="00173CB6">
      <w:pPr>
        <w:jc w:val="both"/>
        <w:rPr>
          <w:rFonts w:eastAsiaTheme="minorHAnsi" w:cs="Tahoma"/>
          <w:lang w:eastAsia="en-US"/>
        </w:rPr>
      </w:pPr>
      <w:r w:rsidRPr="009D67D8">
        <w:rPr>
          <w:rFonts w:eastAsiaTheme="minorHAnsi" w:cs="Tahoma"/>
          <w:lang w:eastAsia="en-US"/>
        </w:rPr>
        <w:t>Canal liso Intermedio.</w:t>
      </w:r>
    </w:p>
    <w:p w:rsidR="00552307" w:rsidRPr="009D67D8" w:rsidRDefault="00552307" w:rsidP="00173CB6">
      <w:pPr>
        <w:jc w:val="both"/>
        <w:rPr>
          <w:rFonts w:eastAsiaTheme="minorHAnsi" w:cs="Tahoma"/>
          <w:lang w:eastAsia="en-US"/>
        </w:rPr>
      </w:pPr>
      <w:r w:rsidRPr="009D67D8">
        <w:rPr>
          <w:rFonts w:eastAsiaTheme="minorHAnsi" w:cs="Tahoma"/>
          <w:lang w:eastAsia="en-US"/>
        </w:rPr>
        <w:t>Junquillo que forma una base para la colocación de cristal.</w:t>
      </w:r>
    </w:p>
    <w:p w:rsidR="00552307" w:rsidRPr="009D67D8" w:rsidRDefault="00552307" w:rsidP="00173CB6">
      <w:pPr>
        <w:jc w:val="both"/>
        <w:rPr>
          <w:rFonts w:eastAsiaTheme="minorHAnsi" w:cs="Tahoma"/>
          <w:lang w:eastAsia="en-US"/>
        </w:rPr>
      </w:pPr>
      <w:r w:rsidRPr="009D67D8">
        <w:rPr>
          <w:rFonts w:eastAsiaTheme="minorHAnsi" w:cs="Tahoma"/>
          <w:lang w:eastAsia="en-US"/>
        </w:rPr>
        <w:t>Accesorios de colocación: tornillos, rondanas, tuercas, barra de acero (tensores), cintas de vinilo, ángulo para fabricar escuadras de 3.5 Cms. pelillo etc.</w:t>
      </w:r>
    </w:p>
    <w:p w:rsidR="00552307" w:rsidRPr="009D67D8" w:rsidRDefault="00552307" w:rsidP="00173CB6">
      <w:pPr>
        <w:jc w:val="both"/>
        <w:rPr>
          <w:rFonts w:eastAsiaTheme="minorHAnsi" w:cs="Tahoma"/>
          <w:lang w:eastAsia="en-US"/>
        </w:rPr>
      </w:pPr>
      <w:r w:rsidRPr="009D67D8">
        <w:rPr>
          <w:rFonts w:eastAsiaTheme="minorHAnsi" w:cs="Tahoma"/>
          <w:lang w:eastAsia="en-US"/>
        </w:rPr>
        <w:t>Se tomará en cuenta lo siguiente:</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Los perfiles de la puerta se deben unir mediante varillas roscadas de 3/8” </w:t>
      </w:r>
    </w:p>
    <w:p w:rsidR="00552307" w:rsidRPr="009D67D8" w:rsidRDefault="00552307" w:rsidP="00173CB6">
      <w:pPr>
        <w:jc w:val="both"/>
        <w:rPr>
          <w:rFonts w:eastAsiaTheme="minorHAnsi" w:cs="Tahoma"/>
          <w:lang w:eastAsia="en-US"/>
        </w:rPr>
      </w:pPr>
      <w:r w:rsidRPr="009D67D8">
        <w:rPr>
          <w:rFonts w:eastAsiaTheme="minorHAnsi" w:cs="Tahoma"/>
          <w:lang w:eastAsia="en-US"/>
        </w:rPr>
        <w:t>Las uniones de los perfiles, deberán ser totalmente a hueso.</w:t>
      </w:r>
    </w:p>
    <w:p w:rsidR="00552307" w:rsidRPr="009D67D8" w:rsidRDefault="00552307" w:rsidP="00173CB6">
      <w:pPr>
        <w:jc w:val="both"/>
        <w:rPr>
          <w:rFonts w:eastAsiaTheme="minorHAnsi" w:cs="Tahoma"/>
          <w:lang w:eastAsia="en-US"/>
        </w:rPr>
      </w:pPr>
      <w:r w:rsidRPr="009D67D8">
        <w:rPr>
          <w:rFonts w:eastAsiaTheme="minorHAnsi" w:cs="Tahoma"/>
          <w:lang w:eastAsia="en-US"/>
        </w:rPr>
        <w:t>Debe guardar una total verticalidad, evitando el menor desplome.</w:t>
      </w:r>
    </w:p>
    <w:p w:rsidR="00552307" w:rsidRPr="009D67D8" w:rsidRDefault="00552307" w:rsidP="00173CB6">
      <w:pPr>
        <w:pStyle w:val="Ttulo2"/>
      </w:pPr>
      <w:r w:rsidRPr="009D67D8">
        <w:t>UNIDADES DE MEDICIÓN TOLERANCIAS Y PAGO</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La forma de medición y pago deberá ser por unidad de obra entregada,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552307" w:rsidRPr="009D67D8" w:rsidRDefault="00552307" w:rsidP="00173CB6">
      <w:pPr>
        <w:jc w:val="both"/>
      </w:pPr>
      <w:r w:rsidRPr="009D67D8">
        <w:br w:type="page"/>
      </w:r>
    </w:p>
    <w:p w:rsidR="00552307" w:rsidRPr="009D67D8" w:rsidRDefault="00552307" w:rsidP="00173CB6">
      <w:pPr>
        <w:pStyle w:val="Ttulo1"/>
      </w:pPr>
      <w:r w:rsidRPr="009D67D8">
        <w:lastRenderedPageBreak/>
        <w:t>SUMINISTRO Y COLOCACIÓN DE VENTANA DE MEDIDAS DIVERSAS DE ALUMINIO NATURAL DE 3" CON CRISTAL TINTEX VERDE DE 6MM INCLUYE: MOSQUITERO</w:t>
      </w:r>
    </w:p>
    <w:p w:rsidR="00552307" w:rsidRPr="009D67D8" w:rsidRDefault="00552307" w:rsidP="00173CB6">
      <w:pPr>
        <w:pStyle w:val="Ttulo2"/>
        <w:rPr>
          <w:rFonts w:eastAsiaTheme="minorHAnsi"/>
          <w:lang w:eastAsia="en-US"/>
        </w:rPr>
      </w:pPr>
      <w:r w:rsidRPr="009D67D8">
        <w:rPr>
          <w:rFonts w:eastAsiaTheme="minorHAnsi"/>
          <w:lang w:eastAsia="en-US"/>
        </w:rPr>
        <w:t>DESCRIPCIÓN DEL CONCEPTO</w:t>
      </w:r>
    </w:p>
    <w:p w:rsidR="00552307" w:rsidRPr="009D67D8" w:rsidRDefault="00552307" w:rsidP="00173CB6">
      <w:pPr>
        <w:jc w:val="both"/>
        <w:rPr>
          <w:rFonts w:eastAsiaTheme="minorHAnsi" w:cs="Tahoma"/>
          <w:lang w:eastAsia="en-US"/>
        </w:rPr>
      </w:pPr>
      <w:r w:rsidRPr="009D67D8">
        <w:rPr>
          <w:rFonts w:eastAsiaTheme="minorHAnsi" w:cs="Tahoma"/>
          <w:lang w:eastAsia="en-US"/>
        </w:rPr>
        <w:t>Se entiende por ventana corrediza con cancel de aluminio, a la ventana elaborada con perfiles de aluminio de 3” (Línea Pesada), que abre por deslizamiento adosado a un cancel de las mismas dimensiones, en este caso con cristal de 6mm y aplicando una autoadherente de película acabado esmerilado, en este caso adicionado con mosquitero en las áreas indicadas en el proyecto</w:t>
      </w:r>
    </w:p>
    <w:p w:rsidR="00552307" w:rsidRPr="009D67D8" w:rsidRDefault="00552307" w:rsidP="00173CB6">
      <w:pPr>
        <w:pStyle w:val="Ttulo2"/>
        <w:rPr>
          <w:rFonts w:eastAsiaTheme="minorHAnsi"/>
          <w:lang w:eastAsia="en-US"/>
        </w:rPr>
      </w:pPr>
      <w:r w:rsidRPr="009D67D8">
        <w:rPr>
          <w:rFonts w:eastAsiaTheme="minorHAnsi"/>
          <w:lang w:eastAsia="en-US"/>
        </w:rPr>
        <w:t>PROCEDIMIENTO DE EJECUCIÓN</w:t>
      </w:r>
    </w:p>
    <w:p w:rsidR="00552307" w:rsidRPr="009D67D8" w:rsidRDefault="00552307" w:rsidP="00173CB6">
      <w:pPr>
        <w:jc w:val="both"/>
        <w:rPr>
          <w:rFonts w:eastAsiaTheme="minorHAnsi" w:cs="Tahoma"/>
          <w:lang w:eastAsia="en-US"/>
        </w:rPr>
      </w:pPr>
      <w:r w:rsidRPr="009D67D8">
        <w:rPr>
          <w:rFonts w:eastAsiaTheme="minorHAnsi" w:cs="Tahoma"/>
          <w:lang w:eastAsia="en-US"/>
        </w:rPr>
        <w:t>Los materiales de aluminio que se deberán utilizar para la fabricación de la puerta y el cancel son los siguientes:</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Jamba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Riel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Cabezal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Traslape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Cerco chapa (o cerco puerta)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Cerco fijo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Carretilla para ventana de 3" </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Felpa </w:t>
      </w:r>
    </w:p>
    <w:p w:rsidR="00552307" w:rsidRPr="009D67D8" w:rsidRDefault="00552307" w:rsidP="00173CB6">
      <w:pPr>
        <w:jc w:val="both"/>
        <w:rPr>
          <w:rFonts w:eastAsiaTheme="minorHAnsi" w:cs="Tahoma"/>
          <w:lang w:eastAsia="en-US"/>
        </w:rPr>
      </w:pPr>
      <w:r w:rsidRPr="009D67D8">
        <w:rPr>
          <w:rFonts w:eastAsiaTheme="minorHAnsi" w:cs="Tahoma"/>
          <w:lang w:eastAsia="en-US"/>
        </w:rPr>
        <w:t>Jaladera para ventana, o puerta</w:t>
      </w:r>
    </w:p>
    <w:p w:rsidR="00552307" w:rsidRPr="009D67D8" w:rsidRDefault="00552307" w:rsidP="00173CB6">
      <w:pPr>
        <w:jc w:val="both"/>
        <w:rPr>
          <w:rFonts w:eastAsiaTheme="minorHAnsi" w:cs="Tahoma"/>
          <w:lang w:eastAsia="en-US"/>
        </w:rPr>
      </w:pPr>
      <w:r w:rsidRPr="009D67D8">
        <w:rPr>
          <w:rFonts w:eastAsiaTheme="minorHAnsi" w:cs="Tahoma"/>
          <w:lang w:eastAsia="en-US"/>
        </w:rPr>
        <w:t>Chapa</w:t>
      </w:r>
    </w:p>
    <w:p w:rsidR="00552307" w:rsidRPr="009D67D8" w:rsidRDefault="00552307" w:rsidP="00173CB6">
      <w:pPr>
        <w:jc w:val="both"/>
        <w:rPr>
          <w:rFonts w:eastAsiaTheme="minorHAnsi" w:cs="Tahoma"/>
          <w:lang w:eastAsia="en-US"/>
        </w:rPr>
      </w:pPr>
      <w:r w:rsidRPr="009D67D8">
        <w:rPr>
          <w:rFonts w:eastAsiaTheme="minorHAnsi" w:cs="Tahoma"/>
          <w:lang w:eastAsia="en-US"/>
        </w:rPr>
        <w:t>Tornillos de varios tamaños: 1” y 1/2", 2", 2 y 1/2" y de 3" todos del número 8</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Tela mosquitera con marco de aluminio </w:t>
      </w:r>
    </w:p>
    <w:p w:rsidR="00552307" w:rsidRPr="009D67D8" w:rsidRDefault="00552307" w:rsidP="00173CB6">
      <w:pPr>
        <w:jc w:val="both"/>
        <w:rPr>
          <w:rFonts w:eastAsiaTheme="minorHAnsi" w:cs="Tahoma"/>
          <w:lang w:eastAsia="en-US"/>
        </w:rPr>
      </w:pPr>
      <w:r w:rsidRPr="009D67D8">
        <w:rPr>
          <w:rFonts w:eastAsiaTheme="minorHAnsi" w:cs="Tahoma"/>
          <w:lang w:eastAsia="en-US"/>
        </w:rPr>
        <w:t>Se tomará en cuenta lo siguiente:</w:t>
      </w:r>
    </w:p>
    <w:p w:rsidR="00552307" w:rsidRPr="009D67D8" w:rsidRDefault="00552307" w:rsidP="00173CB6">
      <w:pPr>
        <w:jc w:val="both"/>
        <w:rPr>
          <w:rFonts w:eastAsiaTheme="minorHAnsi" w:cs="Tahoma"/>
          <w:lang w:eastAsia="en-US"/>
        </w:rPr>
      </w:pPr>
      <w:r w:rsidRPr="009D67D8">
        <w:rPr>
          <w:rFonts w:eastAsiaTheme="minorHAnsi" w:cs="Tahoma"/>
          <w:lang w:eastAsia="en-US"/>
        </w:rPr>
        <w:t>Las uniones de los perfiles, deberán ser totalmente a hueso.</w:t>
      </w:r>
    </w:p>
    <w:p w:rsidR="00552307" w:rsidRPr="009D67D8" w:rsidRDefault="00552307" w:rsidP="00173CB6">
      <w:pPr>
        <w:jc w:val="both"/>
        <w:rPr>
          <w:rFonts w:eastAsiaTheme="minorHAnsi" w:cs="Tahoma"/>
          <w:lang w:eastAsia="en-US"/>
        </w:rPr>
      </w:pPr>
      <w:r w:rsidRPr="009D67D8">
        <w:rPr>
          <w:rFonts w:eastAsiaTheme="minorHAnsi" w:cs="Tahoma"/>
          <w:lang w:eastAsia="en-US"/>
        </w:rPr>
        <w:t>Las carretillas deberán estar perfectamente atornilladas.</w:t>
      </w:r>
    </w:p>
    <w:p w:rsidR="00552307" w:rsidRPr="009D67D8" w:rsidRDefault="00552307" w:rsidP="00173CB6">
      <w:pPr>
        <w:jc w:val="both"/>
        <w:rPr>
          <w:rFonts w:eastAsiaTheme="minorHAnsi" w:cs="Tahoma"/>
          <w:lang w:eastAsia="en-US"/>
        </w:rPr>
      </w:pPr>
      <w:r w:rsidRPr="009D67D8">
        <w:rPr>
          <w:rFonts w:eastAsiaTheme="minorHAnsi" w:cs="Tahoma"/>
          <w:lang w:eastAsia="en-US"/>
        </w:rPr>
        <w:lastRenderedPageBreak/>
        <w:t>Debe guardar una total verticalidad, evitando el menor desplome.</w:t>
      </w:r>
    </w:p>
    <w:p w:rsidR="00552307" w:rsidRPr="009D67D8" w:rsidRDefault="00552307" w:rsidP="00173CB6">
      <w:pPr>
        <w:pStyle w:val="Ttulo2"/>
        <w:rPr>
          <w:rFonts w:eastAsiaTheme="minorHAnsi"/>
          <w:lang w:eastAsia="en-US"/>
        </w:rPr>
      </w:pPr>
      <w:r w:rsidRPr="009D67D8">
        <w:rPr>
          <w:rFonts w:eastAsiaTheme="minorHAnsi"/>
          <w:lang w:eastAsia="en-US"/>
        </w:rPr>
        <w:t>UNIDADES DE MEDICIÓN TOLERANCIAS Y PAGO</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La forma de medición y pago deberá ser por unidad de obra entregada,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552307" w:rsidRPr="009D67D8" w:rsidRDefault="00552307" w:rsidP="00173CB6">
      <w:pPr>
        <w:jc w:val="both"/>
        <w:rPr>
          <w:rFonts w:eastAsiaTheme="minorHAnsi" w:cs="Tahoma"/>
          <w:lang w:eastAsia="en-US"/>
        </w:rPr>
      </w:pPr>
      <w:r w:rsidRPr="009D67D8">
        <w:rPr>
          <w:rFonts w:eastAsiaTheme="minorHAnsi" w:cs="Tahoma"/>
          <w:lang w:eastAsia="en-US"/>
        </w:rPr>
        <w:br w:type="page"/>
      </w:r>
    </w:p>
    <w:p w:rsidR="00552307" w:rsidRPr="009D67D8" w:rsidRDefault="00552307" w:rsidP="00173CB6">
      <w:pPr>
        <w:pStyle w:val="Ttulo1"/>
      </w:pPr>
      <w:r w:rsidRPr="009D67D8">
        <w:lastRenderedPageBreak/>
        <w:t>SUMINISTRO Y COLOCACIÓN DE CANCEL DE MEDIDAS DIVERSAS DE ALUMINIO NATURAL DE 3" CON CRISTAL TINTEX VERDE DE 6MM.</w:t>
      </w:r>
    </w:p>
    <w:p w:rsidR="00552307" w:rsidRPr="009D67D8" w:rsidRDefault="00552307" w:rsidP="00173CB6">
      <w:pPr>
        <w:pStyle w:val="Ttulo2"/>
        <w:rPr>
          <w:rFonts w:eastAsiaTheme="minorHAnsi"/>
          <w:lang w:eastAsia="en-US"/>
        </w:rPr>
      </w:pPr>
      <w:r w:rsidRPr="009D67D8">
        <w:rPr>
          <w:rFonts w:eastAsiaTheme="minorHAnsi"/>
          <w:lang w:eastAsia="en-US"/>
        </w:rPr>
        <w:t>DESCRIPCIÓN DEL CONCEPTO</w:t>
      </w:r>
    </w:p>
    <w:p w:rsidR="00552307" w:rsidRPr="009D67D8" w:rsidRDefault="00552307" w:rsidP="00173CB6">
      <w:pPr>
        <w:jc w:val="both"/>
        <w:rPr>
          <w:rFonts w:eastAsiaTheme="minorHAnsi" w:cs="Tahoma"/>
          <w:lang w:eastAsia="en-US"/>
        </w:rPr>
      </w:pPr>
      <w:r w:rsidRPr="009D67D8">
        <w:rPr>
          <w:rFonts w:eastAsiaTheme="minorHAnsi" w:cs="Tahoma"/>
          <w:lang w:eastAsia="en-US"/>
        </w:rPr>
        <w:t>Se entiende por cancel de aluminio, al cancel elaborado con perfiles de aluminio de 3” (Línea Pesada), en este caso con cristal de 6mm y aplicando una autoadherente de película acabado esmerilado.</w:t>
      </w:r>
    </w:p>
    <w:p w:rsidR="00552307" w:rsidRPr="009D67D8" w:rsidRDefault="00552307" w:rsidP="00173CB6">
      <w:pPr>
        <w:pStyle w:val="Ttulo2"/>
        <w:rPr>
          <w:rFonts w:eastAsiaTheme="minorHAnsi"/>
          <w:lang w:eastAsia="en-US"/>
        </w:rPr>
      </w:pPr>
      <w:r w:rsidRPr="009D67D8">
        <w:rPr>
          <w:rFonts w:eastAsiaTheme="minorHAnsi"/>
          <w:lang w:eastAsia="en-US"/>
        </w:rPr>
        <w:t>PROCEDIMIENTO DE EJECUCIÓN</w:t>
      </w:r>
    </w:p>
    <w:p w:rsidR="00552307" w:rsidRPr="009D67D8" w:rsidRDefault="00552307" w:rsidP="00173CB6">
      <w:pPr>
        <w:jc w:val="both"/>
        <w:rPr>
          <w:rFonts w:eastAsiaTheme="minorHAnsi" w:cs="Tahoma"/>
          <w:lang w:eastAsia="en-US"/>
        </w:rPr>
      </w:pPr>
      <w:r w:rsidRPr="009D67D8">
        <w:rPr>
          <w:rFonts w:eastAsiaTheme="minorHAnsi" w:cs="Tahoma"/>
          <w:lang w:eastAsia="en-US"/>
        </w:rPr>
        <w:t>Los materiales de aluminio que se deberán utilizar para la fabricación del cancel son los siguientes:</w:t>
      </w:r>
    </w:p>
    <w:p w:rsidR="00552307" w:rsidRPr="009D67D8" w:rsidRDefault="00552307" w:rsidP="00173CB6">
      <w:pPr>
        <w:jc w:val="both"/>
        <w:rPr>
          <w:rFonts w:eastAsiaTheme="minorHAnsi" w:cs="Tahoma"/>
          <w:lang w:eastAsia="en-US"/>
        </w:rPr>
      </w:pPr>
      <w:r w:rsidRPr="009D67D8">
        <w:rPr>
          <w:rFonts w:eastAsiaTheme="minorHAnsi" w:cs="Tahoma"/>
          <w:lang w:eastAsia="en-US"/>
        </w:rPr>
        <w:t>Bolsa de 3”</w:t>
      </w:r>
    </w:p>
    <w:p w:rsidR="00552307" w:rsidRPr="009D67D8" w:rsidRDefault="00552307" w:rsidP="00173CB6">
      <w:pPr>
        <w:jc w:val="both"/>
        <w:rPr>
          <w:rFonts w:eastAsiaTheme="minorHAnsi" w:cs="Tahoma"/>
          <w:lang w:eastAsia="en-US"/>
        </w:rPr>
      </w:pPr>
      <w:r w:rsidRPr="009D67D8">
        <w:rPr>
          <w:rFonts w:eastAsiaTheme="minorHAnsi" w:cs="Tahoma"/>
          <w:lang w:eastAsia="en-US"/>
        </w:rPr>
        <w:t>Tapabolsa de 3”</w:t>
      </w:r>
    </w:p>
    <w:p w:rsidR="00552307" w:rsidRPr="009D67D8" w:rsidRDefault="00552307" w:rsidP="00173CB6">
      <w:pPr>
        <w:jc w:val="both"/>
        <w:rPr>
          <w:rFonts w:eastAsiaTheme="minorHAnsi" w:cs="Tahoma"/>
          <w:lang w:eastAsia="en-US"/>
        </w:rPr>
      </w:pPr>
      <w:r w:rsidRPr="009D67D8">
        <w:rPr>
          <w:rFonts w:eastAsiaTheme="minorHAnsi" w:cs="Tahoma"/>
          <w:lang w:eastAsia="en-US"/>
        </w:rPr>
        <w:t>Escalonado de 3”</w:t>
      </w:r>
    </w:p>
    <w:p w:rsidR="00552307" w:rsidRPr="009D67D8" w:rsidRDefault="00552307" w:rsidP="00173CB6">
      <w:pPr>
        <w:jc w:val="both"/>
        <w:rPr>
          <w:rFonts w:eastAsiaTheme="minorHAnsi" w:cs="Tahoma"/>
          <w:lang w:eastAsia="en-US"/>
        </w:rPr>
      </w:pPr>
      <w:r w:rsidRPr="009D67D8">
        <w:rPr>
          <w:rFonts w:eastAsiaTheme="minorHAnsi" w:cs="Tahoma"/>
          <w:lang w:eastAsia="en-US"/>
        </w:rPr>
        <w:t>Junquillo de 3”</w:t>
      </w:r>
    </w:p>
    <w:p w:rsidR="00552307" w:rsidRPr="009D67D8" w:rsidRDefault="00552307" w:rsidP="00173CB6">
      <w:pPr>
        <w:jc w:val="both"/>
        <w:rPr>
          <w:rFonts w:eastAsiaTheme="minorHAnsi" w:cs="Tahoma"/>
          <w:lang w:eastAsia="en-US"/>
        </w:rPr>
      </w:pPr>
      <w:r w:rsidRPr="009D67D8">
        <w:rPr>
          <w:rFonts w:eastAsiaTheme="minorHAnsi" w:cs="Tahoma"/>
          <w:lang w:eastAsia="en-US"/>
        </w:rPr>
        <w:t>Cristal de 6 mm</w:t>
      </w:r>
    </w:p>
    <w:p w:rsidR="00552307" w:rsidRPr="009D67D8" w:rsidRDefault="00552307" w:rsidP="00173CB6">
      <w:pPr>
        <w:jc w:val="both"/>
        <w:rPr>
          <w:rFonts w:eastAsiaTheme="minorHAnsi" w:cs="Tahoma"/>
          <w:lang w:eastAsia="en-US"/>
        </w:rPr>
      </w:pPr>
      <w:r w:rsidRPr="009D67D8">
        <w:rPr>
          <w:rFonts w:eastAsiaTheme="minorHAnsi" w:cs="Tahoma"/>
          <w:lang w:eastAsia="en-US"/>
        </w:rPr>
        <w:t>Vinil para sellar las uniones del cristal con el aluminio</w:t>
      </w:r>
    </w:p>
    <w:p w:rsidR="00552307" w:rsidRPr="009D67D8" w:rsidRDefault="00552307" w:rsidP="00173CB6">
      <w:pPr>
        <w:jc w:val="both"/>
        <w:rPr>
          <w:rFonts w:eastAsiaTheme="minorHAnsi" w:cs="Tahoma"/>
          <w:lang w:eastAsia="en-US"/>
        </w:rPr>
      </w:pPr>
      <w:r w:rsidRPr="009D67D8">
        <w:rPr>
          <w:rFonts w:eastAsiaTheme="minorHAnsi" w:cs="Tahoma"/>
          <w:lang w:eastAsia="en-US"/>
        </w:rPr>
        <w:t>Tornillos de varios tamaños: 1” y 1/2", 2", 2 y 1/2" y de 3" todos del número 8</w:t>
      </w:r>
    </w:p>
    <w:p w:rsidR="00552307" w:rsidRPr="009D67D8" w:rsidRDefault="00552307" w:rsidP="00173CB6">
      <w:pPr>
        <w:jc w:val="both"/>
        <w:rPr>
          <w:rFonts w:eastAsiaTheme="minorHAnsi" w:cs="Tahoma"/>
          <w:lang w:eastAsia="en-US"/>
        </w:rPr>
      </w:pPr>
      <w:r w:rsidRPr="009D67D8">
        <w:rPr>
          <w:rFonts w:eastAsiaTheme="minorHAnsi" w:cs="Tahoma"/>
          <w:lang w:eastAsia="en-US"/>
        </w:rPr>
        <w:t>Se tomará en cuenta lo siguiente:</w:t>
      </w:r>
    </w:p>
    <w:p w:rsidR="00552307" w:rsidRPr="009D67D8" w:rsidRDefault="00552307" w:rsidP="00173CB6">
      <w:pPr>
        <w:jc w:val="both"/>
        <w:rPr>
          <w:rFonts w:eastAsiaTheme="minorHAnsi" w:cs="Tahoma"/>
          <w:lang w:eastAsia="en-US"/>
        </w:rPr>
      </w:pPr>
      <w:r w:rsidRPr="009D67D8">
        <w:rPr>
          <w:rFonts w:eastAsiaTheme="minorHAnsi" w:cs="Tahoma"/>
          <w:lang w:eastAsia="en-US"/>
        </w:rPr>
        <w:t>Las uniones de los perfiles, deberán ser totalmente a hueso.</w:t>
      </w:r>
    </w:p>
    <w:p w:rsidR="00552307" w:rsidRPr="009D67D8" w:rsidRDefault="00552307" w:rsidP="00173CB6">
      <w:pPr>
        <w:jc w:val="both"/>
        <w:rPr>
          <w:rFonts w:eastAsiaTheme="minorHAnsi" w:cs="Tahoma"/>
          <w:lang w:eastAsia="en-US"/>
        </w:rPr>
      </w:pPr>
      <w:r w:rsidRPr="009D67D8">
        <w:rPr>
          <w:rFonts w:eastAsiaTheme="minorHAnsi" w:cs="Tahoma"/>
          <w:lang w:eastAsia="en-US"/>
        </w:rPr>
        <w:t>Debe guardar una total verticalidad, evitando el menor desplome.</w:t>
      </w:r>
    </w:p>
    <w:p w:rsidR="00552307" w:rsidRPr="009D67D8" w:rsidRDefault="00552307" w:rsidP="00173CB6">
      <w:pPr>
        <w:pStyle w:val="Ttulo2"/>
        <w:rPr>
          <w:rFonts w:eastAsiaTheme="minorHAnsi"/>
          <w:lang w:eastAsia="en-US"/>
        </w:rPr>
      </w:pPr>
      <w:r w:rsidRPr="009D67D8">
        <w:rPr>
          <w:rFonts w:eastAsiaTheme="minorHAnsi"/>
          <w:lang w:eastAsia="en-US"/>
        </w:rPr>
        <w:t>UNIDADES DE MEDICIÓN TOLERANCIAS Y PAGO</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La forma de medición y pago deberá ser por unidad de obra entregada, considerando como unidad “Pieza” Los valores se determinarán de acuerdo a las indicaciones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552307" w:rsidRPr="009D67D8" w:rsidRDefault="00552307" w:rsidP="00173CB6">
      <w:pPr>
        <w:jc w:val="both"/>
        <w:rPr>
          <w:rFonts w:eastAsiaTheme="minorHAnsi" w:cs="Tahoma"/>
          <w:lang w:eastAsia="en-US"/>
        </w:rPr>
      </w:pPr>
      <w:r w:rsidRPr="009D67D8">
        <w:rPr>
          <w:rFonts w:eastAsiaTheme="minorHAnsi" w:cs="Tahoma"/>
          <w:lang w:eastAsia="en-US"/>
        </w:rPr>
        <w:br w:type="page"/>
      </w:r>
    </w:p>
    <w:p w:rsidR="00552307" w:rsidRPr="009D67D8" w:rsidRDefault="00552307" w:rsidP="00173CB6">
      <w:pPr>
        <w:pStyle w:val="Ttulo1"/>
      </w:pPr>
      <w:r w:rsidRPr="009D67D8">
        <w:lastRenderedPageBreak/>
        <w:t>SUMINISTRO Y COLOCACIÓN DE LOUVERS DE DIVERSAS MEDIDAS DE ALUMINIO NATURAL DE 4" CON UNA SEPARACIÓN DE LOUVERS @ 10CMS</w:t>
      </w:r>
    </w:p>
    <w:p w:rsidR="00552307" w:rsidRPr="009D67D8" w:rsidRDefault="00552307" w:rsidP="00173CB6">
      <w:pPr>
        <w:pStyle w:val="Ttulo2"/>
        <w:rPr>
          <w:rFonts w:eastAsiaTheme="minorHAnsi"/>
          <w:lang w:eastAsia="en-US"/>
        </w:rPr>
      </w:pPr>
      <w:r w:rsidRPr="009D67D8">
        <w:rPr>
          <w:rFonts w:eastAsiaTheme="minorHAnsi"/>
          <w:lang w:eastAsia="en-US"/>
        </w:rPr>
        <w:t>DESCRIPCIÓN DEL CONCEPTO</w:t>
      </w:r>
    </w:p>
    <w:p w:rsidR="00552307" w:rsidRPr="009D67D8" w:rsidRDefault="00552307" w:rsidP="00173CB6">
      <w:pPr>
        <w:jc w:val="both"/>
        <w:rPr>
          <w:rFonts w:eastAsiaTheme="minorHAnsi" w:cs="Tahoma"/>
          <w:lang w:eastAsia="en-US"/>
        </w:rPr>
      </w:pPr>
      <w:r w:rsidRPr="009D67D8">
        <w:rPr>
          <w:rFonts w:eastAsiaTheme="minorHAnsi" w:cs="Tahoma"/>
          <w:lang w:eastAsia="en-US"/>
        </w:rPr>
        <w:t>Se entiende por Louver de Aluminio a un elemente de aluminio tipo persianas exteriores, cortasoles o celosías de aluminio, son tableros que, por sus características se convierten en elementos arquitectónicos ideales para su instalación en construcciones con requerimientos específicos sobre ventilación. Iluminación, diseño o ahorro de energía.</w:t>
      </w:r>
    </w:p>
    <w:p w:rsidR="00552307" w:rsidRPr="009D67D8" w:rsidRDefault="00552307" w:rsidP="00173CB6">
      <w:pPr>
        <w:jc w:val="both"/>
        <w:rPr>
          <w:rFonts w:eastAsiaTheme="minorHAnsi" w:cs="Tahoma"/>
          <w:lang w:eastAsia="en-US"/>
        </w:rPr>
      </w:pPr>
      <w:r w:rsidRPr="009D67D8">
        <w:rPr>
          <w:rFonts w:eastAsiaTheme="minorHAnsi" w:cs="Tahoma"/>
          <w:lang w:eastAsia="en-US"/>
        </w:rPr>
        <w:t>Los louvers son utilizados para la toma y extracción de aire en sistemas de ventilación, así como en cerramientos y  de fachadas exteriores de los edificios a la vista del público</w:t>
      </w:r>
    </w:p>
    <w:p w:rsidR="00552307" w:rsidRPr="009D67D8" w:rsidRDefault="00552307" w:rsidP="00173CB6">
      <w:pPr>
        <w:pStyle w:val="Ttulo2"/>
        <w:rPr>
          <w:rFonts w:eastAsiaTheme="minorHAnsi"/>
          <w:lang w:eastAsia="en-US"/>
        </w:rPr>
      </w:pPr>
      <w:r w:rsidRPr="009D67D8">
        <w:rPr>
          <w:rFonts w:eastAsiaTheme="minorHAnsi"/>
          <w:lang w:eastAsia="en-US"/>
        </w:rPr>
        <w:t>PROCEDIMIENTO DE EJECUCIÓN</w:t>
      </w:r>
    </w:p>
    <w:p w:rsidR="00552307" w:rsidRPr="009D67D8" w:rsidRDefault="00552307" w:rsidP="00173CB6">
      <w:pPr>
        <w:jc w:val="both"/>
        <w:rPr>
          <w:rFonts w:eastAsiaTheme="minorHAnsi" w:cs="Tahoma"/>
          <w:lang w:eastAsia="en-US"/>
        </w:rPr>
      </w:pPr>
      <w:r w:rsidRPr="009D67D8">
        <w:rPr>
          <w:rFonts w:eastAsiaTheme="minorHAnsi" w:cs="Tahoma"/>
          <w:lang w:eastAsia="en-US"/>
        </w:rPr>
        <w:t>El procedimiento de ejecución es el siguiente</w:t>
      </w:r>
    </w:p>
    <w:p w:rsidR="00552307" w:rsidRPr="009D67D8" w:rsidRDefault="00552307" w:rsidP="00173CB6">
      <w:pPr>
        <w:jc w:val="both"/>
        <w:rPr>
          <w:rFonts w:eastAsiaTheme="minorHAnsi" w:cs="Tahoma"/>
          <w:lang w:eastAsia="en-US"/>
        </w:rPr>
      </w:pPr>
      <w:r w:rsidRPr="009D67D8">
        <w:rPr>
          <w:rFonts w:eastAsiaTheme="minorHAnsi" w:cs="Tahoma"/>
          <w:lang w:eastAsia="en-US"/>
        </w:rPr>
        <w:t>Deberá ajustarse con precaución en el Marco del Louver</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Se fijara a este como aleta fija </w:t>
      </w:r>
    </w:p>
    <w:p w:rsidR="00552307" w:rsidRPr="009D67D8" w:rsidRDefault="00552307" w:rsidP="00173CB6">
      <w:pPr>
        <w:jc w:val="both"/>
        <w:rPr>
          <w:rFonts w:eastAsiaTheme="minorHAnsi" w:cs="Tahoma"/>
          <w:lang w:eastAsia="en-US"/>
        </w:rPr>
      </w:pPr>
      <w:r w:rsidRPr="009D67D8">
        <w:rPr>
          <w:rFonts w:eastAsiaTheme="minorHAnsi" w:cs="Tahoma"/>
          <w:lang w:eastAsia="en-US"/>
        </w:rPr>
        <w:t>Se colocarán los elementos de sujeción a una distancia no mayor a 2 metros</w:t>
      </w:r>
    </w:p>
    <w:p w:rsidR="00552307" w:rsidRPr="009D67D8" w:rsidRDefault="00552307" w:rsidP="00173CB6">
      <w:pPr>
        <w:jc w:val="both"/>
        <w:rPr>
          <w:rFonts w:eastAsiaTheme="minorHAnsi" w:cs="Tahoma"/>
          <w:lang w:eastAsia="en-US"/>
        </w:rPr>
      </w:pPr>
      <w:r w:rsidRPr="009D67D8">
        <w:rPr>
          <w:rFonts w:eastAsiaTheme="minorHAnsi" w:cs="Tahoma"/>
          <w:lang w:eastAsia="en-US"/>
        </w:rPr>
        <w:t>La separación del muro exterior será a una medida de 10 Cms</w:t>
      </w:r>
    </w:p>
    <w:p w:rsidR="00552307" w:rsidRPr="009D67D8" w:rsidRDefault="00552307" w:rsidP="00173CB6">
      <w:pPr>
        <w:pStyle w:val="Ttulo2"/>
        <w:rPr>
          <w:rFonts w:eastAsiaTheme="minorHAnsi"/>
          <w:lang w:eastAsia="en-US"/>
        </w:rPr>
      </w:pPr>
      <w:r w:rsidRPr="009D67D8">
        <w:rPr>
          <w:rFonts w:eastAsiaTheme="minorHAnsi"/>
          <w:lang w:eastAsia="en-US"/>
        </w:rPr>
        <w:t>UNIDADES DE MEDICIÓN TOLERANCIAS Y PAGO</w:t>
      </w:r>
    </w:p>
    <w:p w:rsidR="00552307" w:rsidRPr="009D67D8" w:rsidRDefault="00552307" w:rsidP="00173CB6">
      <w:pPr>
        <w:jc w:val="both"/>
        <w:rPr>
          <w:rFonts w:eastAsiaTheme="minorHAnsi" w:cs="Tahoma"/>
          <w:lang w:eastAsia="en-US"/>
        </w:rPr>
      </w:pPr>
      <w:r w:rsidRPr="009D67D8">
        <w:rPr>
          <w:rFonts w:eastAsiaTheme="minorHAnsi" w:cs="Tahoma"/>
          <w:lang w:eastAsia="en-US"/>
        </w:rPr>
        <w:t xml:space="preserve">La forma de medición y pago podrá ser por unidad de obra terminada, considerando como unidad el metro cuadrado (m2). Los valores se determinarán de acuerdo a las dimensiones indicadas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552307" w:rsidRPr="009D67D8" w:rsidRDefault="00552307" w:rsidP="00173CB6">
      <w:pPr>
        <w:jc w:val="both"/>
        <w:rPr>
          <w:rFonts w:eastAsiaTheme="minorHAnsi" w:cs="Tahoma"/>
          <w:lang w:eastAsia="en-US"/>
        </w:rPr>
      </w:pPr>
      <w:r w:rsidRPr="009D67D8">
        <w:rPr>
          <w:rFonts w:eastAsiaTheme="minorHAnsi" w:cs="Tahoma"/>
          <w:lang w:eastAsia="en-US"/>
        </w:rPr>
        <w:br w:type="page"/>
      </w:r>
    </w:p>
    <w:p w:rsidR="000A35DC" w:rsidRPr="009D67D8" w:rsidRDefault="000A35DC" w:rsidP="00173CB6">
      <w:pPr>
        <w:pStyle w:val="Ttulo1"/>
      </w:pPr>
      <w:r w:rsidRPr="009D67D8">
        <w:lastRenderedPageBreak/>
        <w:t>FIRME DE CONCRETO ARMADO, ACABADO SEMIPULIDO DE 10 CM. DE ESPESOR A BASE DE MALLA ELECTROSOLDADA 6-6/10-10 CONCRETO F'C=150 KG/CM2 Y 200 KG/CM2.</w:t>
      </w:r>
    </w:p>
    <w:p w:rsidR="000A35DC" w:rsidRPr="009D67D8" w:rsidRDefault="000A35DC" w:rsidP="00173CB6">
      <w:pPr>
        <w:pStyle w:val="Ttulo2"/>
      </w:pPr>
      <w:r w:rsidRPr="009D67D8">
        <w:t>DESCRIPCIÓN DEL CONCEPTO</w:t>
      </w:r>
    </w:p>
    <w:p w:rsidR="000A35DC" w:rsidRPr="009D67D8" w:rsidRDefault="000A35DC" w:rsidP="00173CB6">
      <w:pPr>
        <w:jc w:val="both"/>
        <w:rPr>
          <w:rFonts w:cs="Tahoma"/>
        </w:rPr>
      </w:pPr>
      <w:r w:rsidRPr="009D67D8">
        <w:rPr>
          <w:rFonts w:cs="Tahoma"/>
        </w:rPr>
        <w:t>Entiéndase este concepto como las operaciones llevadas a cabo por los medios adecuados para colar sobre terreno natural un piso de concreto reforzado con malla 6-6/10-10 a base de f´c= 150 kg/cm2 de 10 cm. de espesor con acabado común, o lo que indique el proyecto.</w:t>
      </w:r>
    </w:p>
    <w:p w:rsidR="000A35DC" w:rsidRPr="009D67D8" w:rsidRDefault="000A35DC" w:rsidP="00173CB6">
      <w:pPr>
        <w:jc w:val="both"/>
        <w:rPr>
          <w:rFonts w:cs="Tahoma"/>
        </w:rPr>
      </w:pPr>
      <w:r w:rsidRPr="009D67D8">
        <w:rPr>
          <w:rFonts w:cs="Tahoma"/>
        </w:rPr>
        <w:t>El concreto usado en este trabajo deberá cumplir con las normas NMX-C-414-ONNCCE-1999 y NMX-C-403-ONNCCE-1999, y su ejecución y la verificación de la correcta terminación de los trabajos precedentes será plena responsabilidad de “El contratista”.</w:t>
      </w:r>
    </w:p>
    <w:p w:rsidR="000A35DC" w:rsidRPr="009D67D8" w:rsidRDefault="000A35DC" w:rsidP="00173CB6">
      <w:pPr>
        <w:jc w:val="both"/>
        <w:rPr>
          <w:rFonts w:cs="Tahoma"/>
        </w:rPr>
      </w:pPr>
      <w:r w:rsidRPr="009D67D8">
        <w:rPr>
          <w:rFonts w:cs="Tahoma"/>
        </w:rPr>
        <w:t>Para alcanzar la resistencia solicitada se debe cumplir con los siguientes proporcionamientos:</w:t>
      </w:r>
    </w:p>
    <w:p w:rsidR="00F400FE" w:rsidRPr="009D67D8" w:rsidRDefault="00F400FE" w:rsidP="00173CB6">
      <w:pPr>
        <w:jc w:val="both"/>
        <w:rPr>
          <w:rFonts w:cs="Tahoma"/>
        </w:rPr>
      </w:pPr>
      <w:r w:rsidRPr="009D67D8">
        <w:rPr>
          <w:rFonts w:cs="Tahoma"/>
        </w:rPr>
        <w:t>Para fabricar un metro cúbico.</w:t>
      </w:r>
    </w:p>
    <w:p w:rsidR="000A35DC" w:rsidRPr="009D67D8" w:rsidRDefault="000A35DC" w:rsidP="00173CB6">
      <w:pPr>
        <w:jc w:val="both"/>
        <w:rPr>
          <w:rFonts w:eastAsiaTheme="minorHAnsi" w:cs="Tahoma"/>
          <w:lang w:eastAsia="en-US"/>
        </w:rPr>
      </w:pPr>
      <w:r w:rsidRPr="009D67D8">
        <w:rPr>
          <w:rFonts w:eastAsiaTheme="minorHAnsi" w:cs="Tahoma"/>
          <w:lang w:eastAsia="en-US"/>
        </w:rPr>
        <w:t xml:space="preserve">Concreto f´c=150 kg/cm2, grava ¾”, arena limpia y agua limpia con el siguiente proporcionamiento: </w:t>
      </w:r>
      <w:r w:rsidR="00043075">
        <w:t>De acuerdo a las recomendaciones de los fabricantes de cemento nacionales, p</w:t>
      </w:r>
      <w:r w:rsidR="00043075" w:rsidRPr="009D67D8">
        <w:t xml:space="preserve">ara </w:t>
      </w:r>
      <w:r w:rsidRPr="009D67D8">
        <w:rPr>
          <w:rFonts w:eastAsiaTheme="minorHAnsi" w:cs="Tahoma"/>
          <w:lang w:eastAsia="en-US"/>
        </w:rPr>
        <w:t>fabricar 1.0 m3, 313 kg. De cemento portland tipo I, 0.484 m3 de arena, 0667 m3 de grava y 0.198 m3 de agua.</w:t>
      </w:r>
    </w:p>
    <w:p w:rsidR="000A35DC" w:rsidRPr="009D67D8" w:rsidRDefault="000A35DC" w:rsidP="00173CB6">
      <w:pPr>
        <w:jc w:val="both"/>
        <w:rPr>
          <w:rFonts w:eastAsiaTheme="minorHAnsi" w:cs="Tahoma"/>
          <w:lang w:eastAsia="en-US"/>
        </w:rPr>
      </w:pPr>
      <w:r w:rsidRPr="009D67D8">
        <w:rPr>
          <w:rFonts w:eastAsiaTheme="minorHAnsi" w:cs="Tahoma"/>
          <w:lang w:eastAsia="en-US"/>
        </w:rPr>
        <w:t xml:space="preserve">Concreto f´c=200 kg/cm2, grava ¾”, arena limpia y agua limpia con el siguiente proporcionamiento: </w:t>
      </w:r>
      <w:r w:rsidR="00043075">
        <w:t>De acuerdo a las recomendaciones de los fabricantes de cemento nacionales, p</w:t>
      </w:r>
      <w:r w:rsidR="00043075" w:rsidRPr="009D67D8">
        <w:t xml:space="preserve">ara </w:t>
      </w:r>
      <w:r w:rsidRPr="009D67D8">
        <w:rPr>
          <w:rFonts w:eastAsiaTheme="minorHAnsi" w:cs="Tahoma"/>
          <w:lang w:eastAsia="en-US"/>
        </w:rPr>
        <w:t>fabricar 1.0 m3, 368 kg. De cemento portland tipo I, 0.473 m3 de arena, 0653 m3 de grava y 0.195 m3 de agua.</w:t>
      </w:r>
    </w:p>
    <w:p w:rsidR="000A35DC" w:rsidRPr="009D67D8" w:rsidRDefault="000A35DC" w:rsidP="00173CB6">
      <w:pPr>
        <w:pStyle w:val="Ttulo2"/>
        <w:rPr>
          <w:rFonts w:eastAsiaTheme="minorHAnsi" w:cs="Tahoma"/>
          <w:lang w:eastAsia="en-US"/>
        </w:rPr>
      </w:pPr>
      <w:r w:rsidRPr="009D67D8">
        <w:t>PROCEDIMIENTO DE EJECUCIÓN</w:t>
      </w:r>
    </w:p>
    <w:p w:rsidR="000A35DC" w:rsidRPr="009D67D8" w:rsidRDefault="000A35DC" w:rsidP="00173CB6">
      <w:pPr>
        <w:jc w:val="both"/>
      </w:pPr>
      <w:r w:rsidRPr="009D67D8">
        <w:rPr>
          <w:rFonts w:cs="Tahoma"/>
        </w:rPr>
        <w:t>El contratista deberá antes de colocar la malla y vaciar el colado del piso, hacer pruebas de compactación según concepto, posteriormente procederá a humedecer el terreno que recibirá el colado del firme, después de haber “maestreado” sus niveles en distancias no mayores de 2.40 m. Por lado y su acabado será pul</w:t>
      </w:r>
      <w:r w:rsidR="00A63245">
        <w:rPr>
          <w:rFonts w:cs="Tahoma"/>
        </w:rPr>
        <w:t>ido o acabado común. Se colocará</w:t>
      </w:r>
      <w:r w:rsidRPr="009D67D8">
        <w:rPr>
          <w:rFonts w:cs="Tahoma"/>
        </w:rPr>
        <w:t>n unos separadores entre el terreno y la malla aproximadamente de 5 cm. (pollos) para que esta cumpla con su función y no quede debajo del concreto. Se deberá curar por un término de 72 horas después del fraguado inicial. El colado se deberá hacer por frentes continuos y utilizando reglas metálicas. Se colocarán maestras de nivelación como máximo a cada 2.00 m de separación, vigilando que el tipo de concreto, el espesor y el armado en el caso de los firmes estén de acuerdo a proyecto el acarreo y vaciado del concreto cumplirá con lo especificado para evitar la disgregación de los agregados y el terminado de la superficie será de acuerdo a lo indicado en el proyecto de acuerdo al elemento que se colocará sobre él.</w:t>
      </w:r>
      <w:r w:rsidRPr="009D67D8">
        <w:t xml:space="preserve"> Debe incluir todos los materiales, la mano de obra, la herramienta y el equipo suficiente y adecuado para la ejecución del concepto, preparación de la superficie con limpieza y la humedad adecuada, los acarreos dentro y fuera de la obra, extendido, nivelación, </w:t>
      </w:r>
      <w:r w:rsidRPr="009D67D8">
        <w:lastRenderedPageBreak/>
        <w:t>terminado de la superficie y curado del concreto, pruebas de laboratorio de control de calidad, ajustándose al inciso 6 de la norma NMX-C-403-ONNCCE-1999.</w:t>
      </w:r>
    </w:p>
    <w:p w:rsidR="000A35DC" w:rsidRPr="009D67D8" w:rsidRDefault="000A35DC" w:rsidP="00173CB6">
      <w:pPr>
        <w:pStyle w:val="Ttulo2"/>
        <w:rPr>
          <w:rFonts w:cs="Tahoma"/>
        </w:rPr>
      </w:pPr>
      <w:r w:rsidRPr="009D67D8">
        <w:t>UNIDADES DE MEDICIÓN TOLERANCIAS Y PAGO</w:t>
      </w:r>
    </w:p>
    <w:p w:rsidR="000A35DC" w:rsidRPr="009D67D8" w:rsidRDefault="000A35DC" w:rsidP="00173CB6">
      <w:pPr>
        <w:jc w:val="both"/>
        <w:rPr>
          <w:rFonts w:eastAsiaTheme="minorHAnsi" w:cs="Tahoma"/>
          <w:lang w:eastAsia="en-US"/>
        </w:rPr>
      </w:pPr>
      <w:r w:rsidRPr="009D67D8">
        <w:rPr>
          <w:rFonts w:eastAsiaTheme="minorHAnsi" w:cs="Tahoma"/>
          <w:lang w:eastAsia="en-US"/>
        </w:rPr>
        <w:t>La medición para este concepto se hará tomando como unidad el metro cuadrado (m2) con aproximación al centésimo. Los valores se determinarán de acuerdo a las dimensiones indicadas en los planos de proyecto entregados al contratista.</w:t>
      </w:r>
    </w:p>
    <w:p w:rsidR="000A35DC" w:rsidRPr="009D67D8" w:rsidRDefault="000A35DC" w:rsidP="00173CB6">
      <w:pPr>
        <w:jc w:val="both"/>
        <w:rPr>
          <w:rFonts w:cs="Tahoma"/>
        </w:rPr>
      </w:pPr>
      <w:r w:rsidRPr="009D67D8">
        <w:rPr>
          <w:rFonts w:cs="Tahoma"/>
        </w:rPr>
        <w:br w:type="page"/>
      </w:r>
    </w:p>
    <w:p w:rsidR="00F400FE" w:rsidRPr="009D67D8" w:rsidRDefault="00F400FE" w:rsidP="00173CB6">
      <w:pPr>
        <w:pStyle w:val="Ttulo1"/>
        <w:rPr>
          <w:rFonts w:eastAsiaTheme="minorHAnsi"/>
          <w:lang w:eastAsia="en-US"/>
        </w:rPr>
      </w:pPr>
      <w:r w:rsidRPr="009D67D8">
        <w:rPr>
          <w:rFonts w:eastAsiaTheme="minorHAnsi"/>
          <w:lang w:eastAsia="en-US"/>
        </w:rPr>
        <w:lastRenderedPageBreak/>
        <w:t>SUMINISTRO Y COLOCACIÓN DE BANQUETA DE CONCRETO DE 150 Kg/cm2 DE 10 cm. DE ESPESOR ACABADO BARRIDO, INCLUYE: COMPACTACIÓN Y NIVELACIÓN, Y TODO LO NECESARIO PARA SU CORRECTA EJECUCIÓN.</w:t>
      </w:r>
    </w:p>
    <w:p w:rsidR="00F400FE" w:rsidRPr="009D67D8" w:rsidRDefault="00F400FE" w:rsidP="00173CB6">
      <w:pPr>
        <w:pStyle w:val="Ttulo2"/>
        <w:rPr>
          <w:rFonts w:eastAsiaTheme="minorHAnsi"/>
          <w:lang w:eastAsia="en-US"/>
        </w:rPr>
      </w:pPr>
      <w:r w:rsidRPr="009D67D8">
        <w:rPr>
          <w:rFonts w:eastAsiaTheme="minorHAnsi"/>
          <w:lang w:eastAsia="en-US"/>
        </w:rPr>
        <w:t>DESCRIPCIÓN DEL CONCEPTO</w:t>
      </w:r>
    </w:p>
    <w:p w:rsidR="00F400FE" w:rsidRPr="009D67D8" w:rsidRDefault="00F400FE" w:rsidP="00173CB6">
      <w:pPr>
        <w:jc w:val="both"/>
        <w:rPr>
          <w:rFonts w:eastAsiaTheme="minorHAnsi" w:cs="Tahoma"/>
          <w:lang w:eastAsia="en-US"/>
        </w:rPr>
      </w:pPr>
      <w:r w:rsidRPr="009D67D8">
        <w:rPr>
          <w:rFonts w:eastAsiaTheme="minorHAnsi" w:cs="Tahoma"/>
          <w:lang w:eastAsia="en-US"/>
        </w:rPr>
        <w:t>Entiéndase este concepto como las operaciones llevadas a cabo por los medios adecuados para colar en las banquetas indicadas en el proyecto el concreto necesario dándole el acabado final que sea solicitado en planos.</w:t>
      </w:r>
    </w:p>
    <w:p w:rsidR="00F400FE" w:rsidRPr="009D67D8" w:rsidRDefault="00F400FE" w:rsidP="00173CB6">
      <w:pPr>
        <w:jc w:val="both"/>
        <w:rPr>
          <w:rFonts w:eastAsiaTheme="minorHAnsi" w:cs="Tahoma"/>
          <w:lang w:eastAsia="en-US"/>
        </w:rPr>
      </w:pPr>
      <w:r w:rsidRPr="009D67D8">
        <w:rPr>
          <w:rFonts w:eastAsiaTheme="minorHAnsi" w:cs="Tahoma"/>
          <w:lang w:eastAsia="en-US"/>
        </w:rPr>
        <w:t>Para alcanzar la resistencia solicitada (F’c=150 kg/cm2) se debe cumplir con el siguiente proporcionamiento:</w:t>
      </w:r>
    </w:p>
    <w:p w:rsidR="00F400FE" w:rsidRPr="009D67D8" w:rsidRDefault="00043075" w:rsidP="00173CB6">
      <w:pPr>
        <w:jc w:val="both"/>
        <w:rPr>
          <w:rFonts w:eastAsiaTheme="minorHAnsi" w:cs="Tahoma"/>
          <w:lang w:eastAsia="en-US"/>
        </w:rPr>
      </w:pPr>
      <w:r>
        <w:rPr>
          <w:rFonts w:eastAsiaTheme="minorHAnsi" w:cs="Tahoma"/>
          <w:lang w:eastAsia="en-US"/>
        </w:rPr>
        <w:t>Para fabricar un metro cúbico:</w:t>
      </w:r>
    </w:p>
    <w:p w:rsidR="00F400FE" w:rsidRPr="009D67D8" w:rsidRDefault="00F400FE" w:rsidP="00173CB6">
      <w:pPr>
        <w:jc w:val="both"/>
        <w:rPr>
          <w:rFonts w:eastAsiaTheme="minorHAnsi" w:cs="Tahoma"/>
          <w:lang w:eastAsia="en-US"/>
        </w:rPr>
      </w:pPr>
      <w:r w:rsidRPr="009D67D8">
        <w:rPr>
          <w:rFonts w:eastAsiaTheme="minorHAnsi" w:cs="Tahoma"/>
          <w:lang w:eastAsia="en-US"/>
        </w:rPr>
        <w:t xml:space="preserve">Concreto f´c=150 kg/cm2, grava ¾”, arena limpia y agua limpia con el siguiente proporcionamiento: </w:t>
      </w:r>
      <w:r w:rsidR="00043075">
        <w:t>De acuerdo a las recomendaciones de los fabricantes de cemento nacionales, p</w:t>
      </w:r>
      <w:r w:rsidR="00043075" w:rsidRPr="009D67D8">
        <w:t xml:space="preserve">ara </w:t>
      </w:r>
      <w:r w:rsidRPr="009D67D8">
        <w:rPr>
          <w:rFonts w:eastAsiaTheme="minorHAnsi" w:cs="Tahoma"/>
          <w:lang w:eastAsia="en-US"/>
        </w:rPr>
        <w:t>fabricar 1.0 m3, 313 kg. De cemento portland tipo I, 0.484 m3 de arena, 0667 m3 de grava y 0.198 m3 de agua.</w:t>
      </w:r>
    </w:p>
    <w:p w:rsidR="00F400FE" w:rsidRPr="009D67D8" w:rsidRDefault="00F400FE" w:rsidP="00173CB6">
      <w:pPr>
        <w:pStyle w:val="Ttulo2"/>
        <w:rPr>
          <w:rFonts w:eastAsiaTheme="minorHAnsi"/>
          <w:lang w:eastAsia="en-US"/>
        </w:rPr>
      </w:pPr>
      <w:r w:rsidRPr="009D67D8">
        <w:rPr>
          <w:rFonts w:eastAsiaTheme="minorHAnsi"/>
          <w:lang w:eastAsia="en-US"/>
        </w:rPr>
        <w:t>PROCEDIMIENTO DE EJECUCIÓN</w:t>
      </w:r>
    </w:p>
    <w:p w:rsidR="00F400FE" w:rsidRPr="009D67D8" w:rsidRDefault="00F400FE" w:rsidP="00173CB6">
      <w:pPr>
        <w:jc w:val="both"/>
        <w:rPr>
          <w:rFonts w:eastAsiaTheme="minorHAnsi" w:cs="Tahoma"/>
          <w:lang w:eastAsia="en-US"/>
        </w:rPr>
      </w:pPr>
      <w:r w:rsidRPr="009D67D8">
        <w:rPr>
          <w:rFonts w:eastAsiaTheme="minorHAnsi" w:cs="Tahoma"/>
          <w:lang w:eastAsia="en-US"/>
        </w:rPr>
        <w:t xml:space="preserve">El Contratista dará el nivel solicitado en planos mediante rellenos según concepto, el concreto será colado sobre el relleno húmedo y será de resistencia indicada en catálogo de conceptos (150 Kg/ Cm”) salvo indicación contraria en planos, deberá respetar los niveles de la guarnición de concreto con que límite. </w:t>
      </w:r>
    </w:p>
    <w:p w:rsidR="00F400FE" w:rsidRPr="009D67D8" w:rsidRDefault="00F400FE" w:rsidP="00173CB6">
      <w:pPr>
        <w:jc w:val="both"/>
        <w:rPr>
          <w:rFonts w:eastAsiaTheme="minorHAnsi" w:cs="Tahoma"/>
          <w:lang w:eastAsia="en-US"/>
        </w:rPr>
      </w:pPr>
      <w:r w:rsidRPr="009D67D8">
        <w:rPr>
          <w:rFonts w:eastAsiaTheme="minorHAnsi" w:cs="Tahoma"/>
          <w:lang w:eastAsia="en-US"/>
        </w:rPr>
        <w:t xml:space="preserve">El colado se hará en módulos de corte transversal no mayores de 2.00 M. y se hará alternamente formando una junta “a hueso ” a menos que el proyecto especifique algún otro tipo de junta como rajuela, piedra bola, loseta de barro, etc. </w:t>
      </w:r>
    </w:p>
    <w:p w:rsidR="00F400FE" w:rsidRPr="009D67D8" w:rsidRDefault="00F400FE" w:rsidP="00173CB6">
      <w:pPr>
        <w:jc w:val="both"/>
        <w:rPr>
          <w:rFonts w:eastAsiaTheme="minorHAnsi" w:cs="Tahoma"/>
          <w:lang w:eastAsia="en-US"/>
        </w:rPr>
      </w:pPr>
      <w:r w:rsidRPr="009D67D8">
        <w:rPr>
          <w:rFonts w:eastAsiaTheme="minorHAnsi" w:cs="Tahoma"/>
          <w:lang w:eastAsia="en-US"/>
        </w:rPr>
        <w:t>El peralte de concreto de la banqueta será de 0.10 M. a menos que el proyecto indique otra cosa.</w:t>
      </w:r>
    </w:p>
    <w:p w:rsidR="00F400FE" w:rsidRPr="009D67D8" w:rsidRDefault="00F400FE" w:rsidP="00173CB6">
      <w:pPr>
        <w:jc w:val="both"/>
        <w:rPr>
          <w:rFonts w:eastAsiaTheme="minorHAnsi" w:cs="Tahoma"/>
          <w:lang w:eastAsia="en-US"/>
        </w:rPr>
      </w:pPr>
      <w:r w:rsidRPr="009D67D8">
        <w:rPr>
          <w:rFonts w:eastAsiaTheme="minorHAnsi" w:cs="Tahoma"/>
          <w:lang w:eastAsia="en-US"/>
        </w:rPr>
        <w:t xml:space="preserve">Se aplicará un acabado “Escobillado rayado” en la superficie, antes pasar por todas las aristas un “Volteador” para redondear su acabado. </w:t>
      </w:r>
    </w:p>
    <w:p w:rsidR="00F400FE" w:rsidRPr="009D67D8" w:rsidRDefault="00F400FE" w:rsidP="00173CB6">
      <w:pPr>
        <w:jc w:val="both"/>
        <w:rPr>
          <w:rFonts w:eastAsiaTheme="minorHAnsi" w:cs="Tahoma"/>
          <w:lang w:eastAsia="en-US"/>
        </w:rPr>
      </w:pPr>
      <w:r w:rsidRPr="009D67D8">
        <w:rPr>
          <w:rFonts w:eastAsiaTheme="minorHAnsi" w:cs="Tahoma"/>
          <w:lang w:eastAsia="en-US"/>
        </w:rPr>
        <w:t>El concreto será curado por 72 hrs. después del fraguado inicial y siguiendo las especificaciones del concepto.</w:t>
      </w:r>
    </w:p>
    <w:p w:rsidR="00F400FE" w:rsidRPr="009D67D8" w:rsidRDefault="00F400FE" w:rsidP="00173CB6">
      <w:pPr>
        <w:pStyle w:val="Ttulo2"/>
        <w:rPr>
          <w:rFonts w:eastAsiaTheme="minorHAnsi"/>
          <w:lang w:eastAsia="en-US"/>
        </w:rPr>
      </w:pPr>
      <w:r w:rsidRPr="009D67D8">
        <w:rPr>
          <w:rFonts w:eastAsiaTheme="minorHAnsi"/>
          <w:lang w:eastAsia="en-US"/>
        </w:rPr>
        <w:t>UNIDADES DE MEDICIÓN TOLERANCIAS Y PAGO</w:t>
      </w:r>
    </w:p>
    <w:p w:rsidR="00F400FE" w:rsidRPr="009D67D8" w:rsidRDefault="00F400FE" w:rsidP="00173CB6">
      <w:pPr>
        <w:jc w:val="both"/>
        <w:rPr>
          <w:rFonts w:eastAsiaTheme="minorHAnsi" w:cs="Tahoma"/>
          <w:lang w:eastAsia="en-US"/>
        </w:rPr>
      </w:pPr>
      <w:r w:rsidRPr="009D67D8">
        <w:rPr>
          <w:rFonts w:eastAsiaTheme="minorHAnsi" w:cs="Tahoma"/>
          <w:lang w:eastAsia="en-US"/>
        </w:rPr>
        <w:t xml:space="preserve">La forma de medición y pago podrá ser por unidad de obra terminada, considerando como unidad el metro cuadrado (m2). Los valores se determinarán de acuerdo a las dimensiones indicadas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r w:rsidRPr="009D67D8">
        <w:rPr>
          <w:rFonts w:eastAsiaTheme="minorHAnsi" w:cs="Tahoma"/>
          <w:lang w:eastAsia="en-US"/>
        </w:rPr>
        <w:br w:type="page"/>
      </w:r>
    </w:p>
    <w:p w:rsidR="00832E46" w:rsidRPr="00CC40A4" w:rsidRDefault="00832E46" w:rsidP="00173CB6">
      <w:pPr>
        <w:pStyle w:val="Ttulo1"/>
        <w:rPr>
          <w:rFonts w:eastAsiaTheme="minorHAnsi"/>
          <w:lang w:eastAsia="en-US"/>
        </w:rPr>
      </w:pPr>
      <w:r w:rsidRPr="00832E46">
        <w:rPr>
          <w:rFonts w:eastAsiaTheme="minorHAnsi"/>
          <w:lang w:eastAsia="en-US"/>
        </w:rPr>
        <w:lastRenderedPageBreak/>
        <w:t>GUARNICIÓN DE CONCRETO SIMPLE F´c = 150 kg/cm² DE 15 x 20 x 40 CM. INCLUYE: TRAZO, PREPARACIÓN DE TERRACERÍAS, HUMEDAD, CIMBRA Y DECIMBRA METÁLICA EN FRONTERAS, COLADO, CURADO Y LIMPIEZA TOTAL DEL ÁREA DE TRAB</w:t>
      </w:r>
      <w:r>
        <w:rPr>
          <w:rFonts w:eastAsiaTheme="minorHAnsi"/>
          <w:lang w:eastAsia="en-US"/>
        </w:rPr>
        <w:t>AJO, HERRAMIENTA Y MANO DE OBRA</w:t>
      </w:r>
      <w:r w:rsidRPr="00CC40A4">
        <w:rPr>
          <w:rFonts w:eastAsiaTheme="minorHAnsi"/>
          <w:lang w:eastAsia="en-US"/>
        </w:rPr>
        <w:t>.</w:t>
      </w:r>
    </w:p>
    <w:p w:rsidR="00832E46" w:rsidRPr="00CC40A4" w:rsidRDefault="00832E46" w:rsidP="00173CB6">
      <w:pPr>
        <w:pStyle w:val="Ttulo2"/>
        <w:rPr>
          <w:rFonts w:eastAsiaTheme="minorHAnsi"/>
          <w:lang w:eastAsia="en-US"/>
        </w:rPr>
      </w:pPr>
      <w:r w:rsidRPr="00CC40A4">
        <w:rPr>
          <w:rFonts w:eastAsiaTheme="minorHAnsi"/>
          <w:lang w:eastAsia="en-US"/>
        </w:rPr>
        <w:t>DESCRIPCIÓN DEL CONCEPTO</w:t>
      </w:r>
    </w:p>
    <w:p w:rsidR="00832E46" w:rsidRDefault="00832E46" w:rsidP="00173CB6">
      <w:pPr>
        <w:jc w:val="both"/>
        <w:rPr>
          <w:rFonts w:eastAsiaTheme="minorHAnsi" w:cs="Tahoma"/>
          <w:lang w:eastAsia="en-US"/>
        </w:rPr>
      </w:pPr>
      <w:r>
        <w:rPr>
          <w:rFonts w:eastAsiaTheme="minorHAnsi" w:cs="Tahoma"/>
          <w:lang w:eastAsia="en-US"/>
        </w:rPr>
        <w:t xml:space="preserve">Se refiere a la construcción de </w:t>
      </w:r>
      <w:r w:rsidRPr="00832E46">
        <w:rPr>
          <w:rFonts w:eastAsiaTheme="minorHAnsi" w:cs="Tahoma"/>
          <w:lang w:eastAsia="en-US"/>
        </w:rPr>
        <w:t xml:space="preserve">estructuras de concreto que sirven para contener y delimitar una superficie de circulación peatonal entre el paramento de los inmuebles particulares y el arroyo de la calle; una capa que ofrezca una superficie propia para andar a pie, sin que tengan que cumplir con las características necesarias para recibir y transmitir cargas pesadas. </w:t>
      </w:r>
    </w:p>
    <w:p w:rsidR="00832E46" w:rsidRDefault="00832E46" w:rsidP="00173CB6">
      <w:pPr>
        <w:jc w:val="both"/>
        <w:rPr>
          <w:rFonts w:eastAsiaTheme="minorHAnsi" w:cs="Tahoma"/>
          <w:lang w:eastAsia="en-US"/>
        </w:rPr>
      </w:pPr>
      <w:r w:rsidRPr="00832E46">
        <w:rPr>
          <w:rFonts w:eastAsiaTheme="minorHAnsi" w:cs="Tahoma"/>
          <w:lang w:eastAsia="en-US"/>
        </w:rPr>
        <w:t xml:space="preserve">Son las guarniciones estructurales que limitan las superficies de rodamiento de las calles y avenidas, separándolas de las banquetas, arriates, camellones, superficies de rodamiento. En este caso la guarnición tiene la altura necesaria para ello. En la actualidad las guarniciones se construyen solamente de concreto hidráulico y ocasionalmente se hacen de piedra. Las guarniciones de concreto se ejecutan de acuerdo con tres formas básicas, cada una de las cuales </w:t>
      </w:r>
      <w:r>
        <w:rPr>
          <w:rFonts w:eastAsiaTheme="minorHAnsi" w:cs="Tahoma"/>
          <w:lang w:eastAsia="en-US"/>
        </w:rPr>
        <w:t>tiene una función</w:t>
      </w:r>
      <w:r w:rsidRPr="00832E46">
        <w:rPr>
          <w:rFonts w:eastAsiaTheme="minorHAnsi" w:cs="Tahoma"/>
          <w:lang w:eastAsia="en-US"/>
        </w:rPr>
        <w:t xml:space="preserve">: Trapezoidal, Integral con cuneta y Cimacio (Pecho de Paloma). </w:t>
      </w:r>
    </w:p>
    <w:p w:rsidR="00832E46" w:rsidRDefault="00832E46" w:rsidP="00173CB6">
      <w:pPr>
        <w:jc w:val="both"/>
        <w:rPr>
          <w:rFonts w:eastAsiaTheme="minorHAnsi" w:cs="Tahoma"/>
          <w:lang w:eastAsia="en-US"/>
        </w:rPr>
      </w:pPr>
      <w:r>
        <w:rPr>
          <w:rFonts w:eastAsiaTheme="minorHAnsi" w:cs="Tahoma"/>
          <w:lang w:eastAsia="en-US"/>
        </w:rPr>
        <w:t>En este caso se ejecutará con una sección trapezoidal, que</w:t>
      </w:r>
      <w:r w:rsidRPr="00832E46">
        <w:rPr>
          <w:rFonts w:eastAsiaTheme="minorHAnsi" w:cs="Tahoma"/>
          <w:lang w:eastAsia="en-US"/>
        </w:rPr>
        <w:t xml:space="preserve"> limita no solamente la carpeta asfáltica o losas de concreto hidráulico del pavimento, sino también el material de la base. Para ello requiere tener una altura </w:t>
      </w:r>
      <w:r>
        <w:rPr>
          <w:rFonts w:eastAsiaTheme="minorHAnsi" w:cs="Tahoma"/>
          <w:lang w:eastAsia="en-US"/>
        </w:rPr>
        <w:t>de 40</w:t>
      </w:r>
      <w:r w:rsidRPr="00832E46">
        <w:rPr>
          <w:rFonts w:eastAsiaTheme="minorHAnsi" w:cs="Tahoma"/>
          <w:lang w:eastAsia="en-US"/>
        </w:rPr>
        <w:t xml:space="preserve"> cm. a fin de que resulten cuando menos 15 cm. arriba de la superficie de rodamiento. Se requiere hacer una excavación a mano para empotrar a la base o sub-base compactada.</w:t>
      </w:r>
    </w:p>
    <w:p w:rsidR="00832E46" w:rsidRPr="00FC12FA" w:rsidRDefault="00832E46" w:rsidP="00173CB6">
      <w:pPr>
        <w:jc w:val="both"/>
        <w:rPr>
          <w:rFonts w:eastAsiaTheme="minorHAnsi" w:cs="Tahoma"/>
          <w:lang w:eastAsia="en-US"/>
        </w:rPr>
      </w:pPr>
      <w:r w:rsidRPr="009D67D8">
        <w:rPr>
          <w:rFonts w:eastAsiaTheme="minorHAnsi" w:cs="Tahoma"/>
          <w:lang w:eastAsia="en-US"/>
        </w:rPr>
        <w:t xml:space="preserve">Concreto f´c=150 kg/cm2, grava ¾”, arena limpia y agua limpia con el siguiente proporcionamiento: </w:t>
      </w:r>
      <w:r w:rsidR="00043075">
        <w:t>De acuerdo a las recomendaciones de los fabricantes de cemento nacionales, p</w:t>
      </w:r>
      <w:r w:rsidR="00043075" w:rsidRPr="009D67D8">
        <w:t xml:space="preserve">ara </w:t>
      </w:r>
      <w:r w:rsidRPr="009D67D8">
        <w:rPr>
          <w:rFonts w:eastAsiaTheme="minorHAnsi" w:cs="Tahoma"/>
          <w:lang w:eastAsia="en-US"/>
        </w:rPr>
        <w:t>fabricar 1.0 m3, 313 kg. De cemento portland tipo I, 0.484 m3 de arena, 0667 m3 de grava y 0.198 m3 de agua</w:t>
      </w:r>
      <w:r w:rsidR="00043075">
        <w:rPr>
          <w:rFonts w:eastAsiaTheme="minorHAnsi" w:cs="Tahoma"/>
          <w:lang w:eastAsia="en-US"/>
        </w:rPr>
        <w:t>.</w:t>
      </w:r>
    </w:p>
    <w:p w:rsidR="00832E46" w:rsidRPr="00CC40A4" w:rsidRDefault="00832E46" w:rsidP="00173CB6">
      <w:pPr>
        <w:pStyle w:val="Ttulo2"/>
        <w:rPr>
          <w:rFonts w:eastAsiaTheme="minorHAnsi"/>
          <w:lang w:eastAsia="en-US"/>
        </w:rPr>
      </w:pPr>
      <w:r w:rsidRPr="00CC40A4">
        <w:rPr>
          <w:rFonts w:eastAsiaTheme="minorHAnsi"/>
          <w:lang w:eastAsia="en-US"/>
        </w:rPr>
        <w:t>PROCEDIMIENTO DE EJECUCIÓN</w:t>
      </w:r>
    </w:p>
    <w:p w:rsidR="00832E46" w:rsidRDefault="00832E46" w:rsidP="00173CB6">
      <w:pPr>
        <w:jc w:val="both"/>
        <w:rPr>
          <w:rFonts w:ascii="Arial" w:hAnsi="Arial" w:cs="Arial"/>
          <w:sz w:val="20"/>
          <w:szCs w:val="20"/>
        </w:rPr>
      </w:pPr>
      <w:r>
        <w:rPr>
          <w:rFonts w:ascii="Arial" w:hAnsi="Arial" w:cs="Arial"/>
          <w:sz w:val="20"/>
          <w:szCs w:val="20"/>
        </w:rPr>
        <w:t>Las guarniciones se construirán de concreto simple de f’c = 150 (ciento cincuenta) kg/cm² de</w:t>
      </w:r>
    </w:p>
    <w:p w:rsidR="00832E46" w:rsidRDefault="00832E46" w:rsidP="00173CB6">
      <w:pPr>
        <w:jc w:val="both"/>
        <w:rPr>
          <w:rFonts w:ascii="Arial" w:hAnsi="Arial" w:cs="Arial"/>
          <w:sz w:val="20"/>
          <w:szCs w:val="20"/>
        </w:rPr>
      </w:pPr>
      <w:r>
        <w:rPr>
          <w:rFonts w:ascii="Arial" w:hAnsi="Arial" w:cs="Arial"/>
          <w:sz w:val="20"/>
          <w:szCs w:val="20"/>
        </w:rPr>
        <w:t>resistencia o la que se indique en el Catálogo de Conceptos; el tamaño máximo del agregado</w:t>
      </w:r>
    </w:p>
    <w:p w:rsidR="00832E46" w:rsidRDefault="00832E46" w:rsidP="00173CB6">
      <w:pPr>
        <w:jc w:val="both"/>
        <w:rPr>
          <w:rFonts w:cs="Arial"/>
        </w:rPr>
      </w:pPr>
      <w:r>
        <w:rPr>
          <w:rFonts w:cs="Arial"/>
        </w:rPr>
        <w:t>grueso, será de 19 mm. ( 3/4 "), el revenimiento máximo será de 8 cm. .+ - 2 cms.</w:t>
      </w:r>
    </w:p>
    <w:p w:rsidR="00832E46" w:rsidRPr="000B3124" w:rsidRDefault="00832E46" w:rsidP="00173CB6">
      <w:pPr>
        <w:jc w:val="both"/>
        <w:rPr>
          <w:rFonts w:eastAsiaTheme="minorHAnsi" w:cs="Tahoma"/>
          <w:lang w:eastAsia="en-US"/>
        </w:rPr>
      </w:pPr>
      <w:r w:rsidRPr="000B3124">
        <w:rPr>
          <w:rFonts w:eastAsiaTheme="minorHAnsi" w:cs="Tahoma"/>
          <w:lang w:eastAsia="en-US"/>
        </w:rPr>
        <w:t>CIMBRA:</w:t>
      </w:r>
    </w:p>
    <w:p w:rsidR="00832E46" w:rsidRPr="000B3124" w:rsidRDefault="00832E46" w:rsidP="00173CB6">
      <w:pPr>
        <w:jc w:val="both"/>
        <w:rPr>
          <w:rFonts w:eastAsiaTheme="minorHAnsi" w:cs="Tahoma"/>
          <w:lang w:eastAsia="en-US"/>
        </w:rPr>
      </w:pPr>
      <w:r w:rsidRPr="000B3124">
        <w:rPr>
          <w:rFonts w:eastAsiaTheme="minorHAnsi" w:cs="Tahoma"/>
          <w:lang w:eastAsia="en-US"/>
        </w:rPr>
        <w:t xml:space="preserve">Los moldes y cimbra, serán metálicos del espesor adecuado para que tengan la suficiente rigidez y resistencia para soportar sin deformarse las operaciones de vaciado y vibrado. Los moldes deberán estar sujetos firmemente al suelo, de modo que conserven tanto alineamiento como </w:t>
      </w:r>
      <w:r w:rsidRPr="000B3124">
        <w:rPr>
          <w:rFonts w:eastAsiaTheme="minorHAnsi" w:cs="Tahoma"/>
          <w:lang w:eastAsia="en-US"/>
        </w:rPr>
        <w:lastRenderedPageBreak/>
        <w:t>pendiente de proyecto, preferentemente deberán utilizarse separadores metálicos exteriores (puentes).</w:t>
      </w:r>
    </w:p>
    <w:p w:rsidR="00832E46" w:rsidRPr="000B3124" w:rsidRDefault="00832E46" w:rsidP="00173CB6">
      <w:pPr>
        <w:jc w:val="both"/>
        <w:rPr>
          <w:rFonts w:eastAsiaTheme="minorHAnsi" w:cs="Tahoma"/>
          <w:lang w:eastAsia="en-US"/>
        </w:rPr>
      </w:pPr>
      <w:r w:rsidRPr="000B3124">
        <w:rPr>
          <w:rFonts w:eastAsiaTheme="minorHAnsi" w:cs="Tahoma"/>
          <w:lang w:eastAsia="en-US"/>
        </w:rPr>
        <w:t>La cimbra deberá sobresalir por lo menos 15 (quince) cm. del nivel de la superficie de rodamiento proyectada. El nivel del lomo de la guarnición deberá coincidir perfectamente con la superficie terminada de la banqueta.</w:t>
      </w:r>
    </w:p>
    <w:p w:rsidR="00832E46" w:rsidRPr="000B3124" w:rsidRDefault="00832E46" w:rsidP="00173CB6">
      <w:pPr>
        <w:jc w:val="both"/>
        <w:rPr>
          <w:rFonts w:eastAsiaTheme="minorHAnsi" w:cs="Tahoma"/>
          <w:lang w:eastAsia="en-US"/>
        </w:rPr>
      </w:pPr>
      <w:r w:rsidRPr="000B3124">
        <w:rPr>
          <w:rFonts w:eastAsiaTheme="minorHAnsi" w:cs="Tahoma"/>
          <w:lang w:eastAsia="en-US"/>
        </w:rPr>
        <w:t>La cimbra deberá tener los dispositivos necesarios para producir los bordes de las aristas superiores.</w:t>
      </w:r>
    </w:p>
    <w:p w:rsidR="00832E46" w:rsidRPr="000B3124" w:rsidRDefault="00832E46" w:rsidP="00173CB6">
      <w:pPr>
        <w:jc w:val="both"/>
        <w:rPr>
          <w:rFonts w:eastAsiaTheme="minorHAnsi" w:cs="Tahoma"/>
          <w:lang w:eastAsia="en-US"/>
        </w:rPr>
      </w:pPr>
      <w:r w:rsidRPr="000B3124">
        <w:rPr>
          <w:rFonts w:eastAsiaTheme="minorHAnsi" w:cs="Tahoma"/>
          <w:lang w:eastAsia="en-US"/>
        </w:rPr>
        <w:t>Antes de realizar el colado del elemento es necesario verificar el trazo y niveles de corona conforme al proyecto, para evitar demoliciones del mismo. El no hacerlo y en dado caso que exista diferencias de niveles y/o alineación, se deberá demoler y reponer el elemento por cuenta de la contratista.</w:t>
      </w:r>
    </w:p>
    <w:p w:rsidR="00832E46" w:rsidRPr="000B3124" w:rsidRDefault="00832E46" w:rsidP="00173CB6">
      <w:pPr>
        <w:jc w:val="both"/>
        <w:rPr>
          <w:rFonts w:eastAsiaTheme="minorHAnsi" w:cs="Tahoma"/>
          <w:lang w:eastAsia="en-US"/>
        </w:rPr>
      </w:pPr>
      <w:r w:rsidRPr="000B3124">
        <w:rPr>
          <w:rFonts w:eastAsiaTheme="minorHAnsi" w:cs="Tahoma"/>
          <w:lang w:eastAsia="en-US"/>
        </w:rPr>
        <w:t>VACIADO:</w:t>
      </w:r>
    </w:p>
    <w:p w:rsidR="00832E46" w:rsidRPr="000B3124" w:rsidRDefault="00832E46" w:rsidP="00173CB6">
      <w:pPr>
        <w:jc w:val="both"/>
        <w:rPr>
          <w:rFonts w:eastAsiaTheme="minorHAnsi" w:cs="Tahoma"/>
          <w:lang w:eastAsia="en-US"/>
        </w:rPr>
      </w:pPr>
      <w:r w:rsidRPr="000B3124">
        <w:rPr>
          <w:rFonts w:eastAsiaTheme="minorHAnsi" w:cs="Tahoma"/>
          <w:lang w:eastAsia="en-US"/>
        </w:rPr>
        <w:t>Antes de vaciar el concreto, deberá mojarse el terreno, así como la cimbra, debiéndose aplicar previamente el desmoldante adecuado.</w:t>
      </w:r>
    </w:p>
    <w:p w:rsidR="00832E46" w:rsidRPr="000B3124" w:rsidRDefault="00832E46" w:rsidP="00173CB6">
      <w:pPr>
        <w:jc w:val="both"/>
        <w:rPr>
          <w:rFonts w:eastAsiaTheme="minorHAnsi" w:cs="Tahoma"/>
          <w:lang w:eastAsia="en-US"/>
        </w:rPr>
      </w:pPr>
      <w:r w:rsidRPr="000B3124">
        <w:rPr>
          <w:rFonts w:eastAsiaTheme="minorHAnsi" w:cs="Tahoma"/>
          <w:lang w:eastAsia="en-US"/>
        </w:rPr>
        <w:t>Las guarniciones deberán colarse continuamente, a cada 30 (treinta) m. se realizarán juntas de dilatación colocando desde la base y, con la misma sección de la guarnición Celotex o cartón alquitranado de 3 (tres) mm de espesor. A cada 3 (tres) m. de longitud deberán contemplar</w:t>
      </w:r>
      <w:r w:rsidR="00A63245">
        <w:rPr>
          <w:rFonts w:eastAsiaTheme="minorHAnsi" w:cs="Tahoma"/>
          <w:lang w:eastAsia="en-US"/>
        </w:rPr>
        <w:t xml:space="preserve">se </w:t>
      </w:r>
      <w:r w:rsidRPr="00A63245">
        <w:rPr>
          <w:rFonts w:eastAsiaTheme="minorHAnsi" w:cs="Tahoma"/>
          <w:lang w:eastAsia="en-US"/>
        </w:rPr>
        <w:t>ranuras</w:t>
      </w:r>
      <w:r w:rsidRPr="000B3124">
        <w:rPr>
          <w:rFonts w:eastAsiaTheme="minorHAnsi" w:cs="Tahoma"/>
          <w:lang w:eastAsia="en-US"/>
        </w:rPr>
        <w:t xml:space="preserve"> de 2 (dos) cm. de profundidad y 3 (tres) mm. de espesor para crear una junta decontracción, este tipo de juntas puede realizarse desde el molde haciéndolo contener undispositivo para tal fin.</w:t>
      </w:r>
    </w:p>
    <w:p w:rsidR="00832E46" w:rsidRPr="000B3124" w:rsidRDefault="00832E46" w:rsidP="00173CB6">
      <w:pPr>
        <w:jc w:val="both"/>
        <w:rPr>
          <w:rFonts w:eastAsiaTheme="minorHAnsi" w:cs="Tahoma"/>
          <w:lang w:eastAsia="en-US"/>
        </w:rPr>
      </w:pPr>
      <w:r w:rsidRPr="000B3124">
        <w:rPr>
          <w:rFonts w:eastAsiaTheme="minorHAnsi" w:cs="Tahoma"/>
          <w:lang w:eastAsia="en-US"/>
        </w:rPr>
        <w:t>Como protección en los colados por efectuar el contratista deberá regar la zona adyacente con unriego matapolvo antes de iniciar el colado, a fin de evitar que el aire lo levante y lo deposite en lasuperficie del concreto fresco colocado, pudiendo provocar contracciones.</w:t>
      </w:r>
    </w:p>
    <w:p w:rsidR="00832E46" w:rsidRPr="000B3124" w:rsidRDefault="00832E46" w:rsidP="00173CB6">
      <w:pPr>
        <w:jc w:val="both"/>
        <w:rPr>
          <w:rFonts w:eastAsiaTheme="minorHAnsi" w:cs="Tahoma"/>
          <w:lang w:eastAsia="en-US"/>
        </w:rPr>
      </w:pPr>
      <w:r w:rsidRPr="000B3124">
        <w:rPr>
          <w:rFonts w:eastAsiaTheme="minorHAnsi" w:cs="Tahoma"/>
          <w:lang w:eastAsia="en-US"/>
        </w:rPr>
        <w:t>ACABADOS:</w:t>
      </w:r>
    </w:p>
    <w:p w:rsidR="00832E46" w:rsidRPr="000B3124" w:rsidRDefault="00832E46" w:rsidP="00173CB6">
      <w:pPr>
        <w:jc w:val="both"/>
        <w:rPr>
          <w:rFonts w:eastAsiaTheme="minorHAnsi" w:cs="Tahoma"/>
          <w:lang w:eastAsia="en-US"/>
        </w:rPr>
      </w:pPr>
      <w:r w:rsidRPr="000B3124">
        <w:rPr>
          <w:rFonts w:eastAsiaTheme="minorHAnsi" w:cs="Tahoma"/>
          <w:lang w:eastAsia="en-US"/>
        </w:rPr>
        <w:t>El acabado de la guarnición será aparente en la pared exterior y corona deguarnición, o sea, la que da hacia el arroyo y deberá tener es</w:t>
      </w:r>
      <w:r w:rsidR="000B3124" w:rsidRPr="000B3124">
        <w:rPr>
          <w:rFonts w:eastAsiaTheme="minorHAnsi" w:cs="Tahoma"/>
          <w:lang w:eastAsia="en-US"/>
        </w:rPr>
        <w:t xml:space="preserve">carpio con una pendiente del 4%. </w:t>
      </w:r>
      <w:r w:rsidRPr="000B3124">
        <w:rPr>
          <w:rFonts w:eastAsiaTheme="minorHAnsi" w:cs="Tahoma"/>
          <w:lang w:eastAsia="en-US"/>
        </w:rPr>
        <w:t>Para dar el acabado no se utilizará agua ni cemento espolvoreado. No se pagará guarnicionesagrietadas.</w:t>
      </w:r>
    </w:p>
    <w:p w:rsidR="00832E46" w:rsidRPr="000B3124" w:rsidRDefault="00832E46" w:rsidP="00173CB6">
      <w:pPr>
        <w:jc w:val="both"/>
        <w:rPr>
          <w:rFonts w:eastAsiaTheme="minorHAnsi" w:cs="Tahoma"/>
          <w:lang w:eastAsia="en-US"/>
        </w:rPr>
      </w:pPr>
      <w:r w:rsidRPr="000B3124">
        <w:rPr>
          <w:rFonts w:eastAsiaTheme="minorHAnsi" w:cs="Tahoma"/>
          <w:lang w:eastAsia="en-US"/>
        </w:rPr>
        <w:t>MEDIDAS:</w:t>
      </w:r>
    </w:p>
    <w:p w:rsidR="00832E46" w:rsidRPr="000B3124" w:rsidRDefault="00832E46" w:rsidP="00173CB6">
      <w:pPr>
        <w:jc w:val="both"/>
        <w:rPr>
          <w:rFonts w:eastAsiaTheme="minorHAnsi" w:cs="Tahoma"/>
          <w:lang w:eastAsia="en-US"/>
        </w:rPr>
      </w:pPr>
      <w:r w:rsidRPr="000B3124">
        <w:rPr>
          <w:rFonts w:eastAsiaTheme="minorHAnsi" w:cs="Tahoma"/>
          <w:lang w:eastAsia="en-US"/>
        </w:rPr>
        <w:t>Las medidas de las guarniciones, serán fijas de acuerdo con las necesidades del proyecto,dependiendo del uso a que está destinada la calle en que se encuentren las guarniciones.</w:t>
      </w:r>
    </w:p>
    <w:p w:rsidR="00832E46" w:rsidRPr="000B3124" w:rsidRDefault="00832E46" w:rsidP="00173CB6">
      <w:pPr>
        <w:jc w:val="both"/>
        <w:rPr>
          <w:rFonts w:eastAsiaTheme="minorHAnsi" w:cs="Tahoma"/>
          <w:lang w:eastAsia="en-US"/>
        </w:rPr>
      </w:pPr>
      <w:r w:rsidRPr="000B3124">
        <w:rPr>
          <w:rFonts w:eastAsiaTheme="minorHAnsi" w:cs="Tahoma"/>
          <w:lang w:eastAsia="en-US"/>
        </w:rPr>
        <w:t>VIBRADO:</w:t>
      </w:r>
    </w:p>
    <w:p w:rsidR="00832E46" w:rsidRPr="000B3124" w:rsidRDefault="00832E46" w:rsidP="00173CB6">
      <w:pPr>
        <w:jc w:val="both"/>
        <w:rPr>
          <w:rFonts w:eastAsiaTheme="minorHAnsi" w:cs="Tahoma"/>
          <w:lang w:eastAsia="en-US"/>
        </w:rPr>
      </w:pPr>
      <w:r w:rsidRPr="000B3124">
        <w:rPr>
          <w:rFonts w:eastAsiaTheme="minorHAnsi" w:cs="Tahoma"/>
          <w:lang w:eastAsia="en-US"/>
        </w:rPr>
        <w:lastRenderedPageBreak/>
        <w:t>Durante el colado se debe Vibrar el Concreto, ya sea con equipo mecánico (vibrador con chicote)o manual, para eliminar el aire atrapado y obtener su máximo peso volumétrico, sin producir</w:t>
      </w:r>
      <w:r w:rsidR="00A63245">
        <w:rPr>
          <w:rFonts w:eastAsiaTheme="minorHAnsi" w:cs="Tahoma"/>
          <w:lang w:eastAsia="en-US"/>
        </w:rPr>
        <w:t xml:space="preserve"> segregación, </w:t>
      </w:r>
      <w:r w:rsidR="00A63245" w:rsidRPr="00043075">
        <w:rPr>
          <w:rFonts w:eastAsiaTheme="minorHAnsi" w:cs="Tahoma"/>
          <w:lang w:eastAsia="en-US"/>
        </w:rPr>
        <w:t>así</w:t>
      </w:r>
      <w:r w:rsidRPr="000B3124">
        <w:rPr>
          <w:rFonts w:eastAsiaTheme="minorHAnsi" w:cs="Tahoma"/>
          <w:lang w:eastAsia="en-US"/>
        </w:rPr>
        <w:t xml:space="preserve"> como </w:t>
      </w:r>
      <w:r w:rsidR="00043075">
        <w:rPr>
          <w:rFonts w:eastAsiaTheme="minorHAnsi" w:cs="Tahoma"/>
          <w:lang w:eastAsia="en-US"/>
        </w:rPr>
        <w:t xml:space="preserve">para </w:t>
      </w:r>
      <w:r w:rsidRPr="000B3124">
        <w:rPr>
          <w:rFonts w:eastAsiaTheme="minorHAnsi" w:cs="Tahoma"/>
          <w:lang w:eastAsia="en-US"/>
        </w:rPr>
        <w:t>garantizar un acabado liso uniforme en todo el elemento.</w:t>
      </w:r>
    </w:p>
    <w:p w:rsidR="00832E46" w:rsidRPr="00CC40A4" w:rsidRDefault="00832E46" w:rsidP="00173CB6">
      <w:pPr>
        <w:pStyle w:val="Ttulo2"/>
        <w:rPr>
          <w:rFonts w:eastAsiaTheme="minorHAnsi"/>
          <w:lang w:eastAsia="en-US"/>
        </w:rPr>
      </w:pPr>
      <w:r w:rsidRPr="00CC40A4">
        <w:rPr>
          <w:rFonts w:eastAsiaTheme="minorHAnsi"/>
          <w:lang w:eastAsia="en-US"/>
        </w:rPr>
        <w:t>UNIDADES DE MEDICIÓN TOLERANCIAS Y PAGO</w:t>
      </w:r>
    </w:p>
    <w:p w:rsidR="00832E46" w:rsidRPr="00FC12FA" w:rsidRDefault="00832E46" w:rsidP="00173CB6">
      <w:pPr>
        <w:jc w:val="both"/>
        <w:rPr>
          <w:rFonts w:eastAsiaTheme="minorHAnsi" w:cs="Tahoma"/>
          <w:lang w:eastAsia="en-US"/>
        </w:rPr>
      </w:pPr>
      <w:r w:rsidRPr="00FC12FA">
        <w:rPr>
          <w:rFonts w:eastAsiaTheme="minorHAnsi" w:cs="Tahoma"/>
          <w:lang w:eastAsia="en-US"/>
        </w:rPr>
        <w:t>La forma de medición y pago podrá ser por unidad de obra terminada, considerando como unidad el metro cuadrado (m2</w:t>
      </w:r>
      <w:r>
        <w:rPr>
          <w:rFonts w:eastAsiaTheme="minorHAnsi" w:cs="Tahoma"/>
          <w:lang w:eastAsia="en-US"/>
        </w:rPr>
        <w:t>).</w:t>
      </w:r>
      <w:r w:rsidRPr="00FC12FA">
        <w:rPr>
          <w:rFonts w:eastAsiaTheme="minorHAnsi" w:cs="Tahoma"/>
          <w:lang w:eastAsia="en-US"/>
        </w:rPr>
        <w:t xml:space="preserve"> Los valores se determinarán de acuerdo a las dimensiones indicadas en los planos de </w:t>
      </w:r>
      <w:r w:rsidR="007F13D8">
        <w:rPr>
          <w:rFonts w:eastAsiaTheme="minorHAnsi" w:cs="Tahoma"/>
          <w:lang w:eastAsia="en-US"/>
        </w:rPr>
        <w:t>proyecto, el catálogo de conceptos y las estimaciones generadas</w:t>
      </w:r>
      <w:r w:rsidRPr="00FC12FA">
        <w:rPr>
          <w:rFonts w:eastAsiaTheme="minorHAnsi" w:cs="Tahoma"/>
          <w:lang w:eastAsia="en-US"/>
        </w:rPr>
        <w:t>.</w:t>
      </w:r>
    </w:p>
    <w:p w:rsidR="00832E46" w:rsidRPr="00FC12FA" w:rsidRDefault="00832E46" w:rsidP="00173CB6">
      <w:pPr>
        <w:jc w:val="both"/>
        <w:rPr>
          <w:rFonts w:eastAsiaTheme="minorHAnsi" w:cs="Tahoma"/>
          <w:lang w:eastAsia="en-US"/>
        </w:rPr>
      </w:pPr>
      <w:r w:rsidRPr="00FC12FA">
        <w:rPr>
          <w:rFonts w:eastAsiaTheme="minorHAnsi" w:cs="Tahoma"/>
          <w:lang w:eastAsia="en-US"/>
        </w:rPr>
        <w:br w:type="page"/>
      </w:r>
    </w:p>
    <w:p w:rsidR="00DD6BF8" w:rsidRDefault="00DD6BF8" w:rsidP="00173CB6">
      <w:pPr>
        <w:pStyle w:val="Ttulo1"/>
        <w:spacing w:before="100"/>
      </w:pPr>
      <w:r w:rsidRPr="00315A56">
        <w:lastRenderedPageBreak/>
        <w:t>SUMINISTRO Y COLOCACION DE BARANDAL DE PERFILES TUBULARES EN ACERO INOXIDABLE SOLDADO, INCLUYE, NIVELADO, Y LO NECESARIO PARA SU COLOCACION.</w:t>
      </w:r>
    </w:p>
    <w:p w:rsidR="00DD6BF8" w:rsidRPr="00E929BA" w:rsidRDefault="00DD6BF8" w:rsidP="00173CB6">
      <w:pPr>
        <w:pStyle w:val="Ttulo2"/>
        <w:spacing w:before="100"/>
      </w:pPr>
      <w:r w:rsidRPr="00E929BA">
        <w:t>DESCRIPCIÓN DEL CONCEPTO</w:t>
      </w:r>
    </w:p>
    <w:p w:rsidR="00DD6BF8" w:rsidRDefault="00DD6BF8" w:rsidP="00173CB6">
      <w:pPr>
        <w:jc w:val="both"/>
        <w:rPr>
          <w:rFonts w:eastAsiaTheme="minorHAnsi" w:cs="Tahoma"/>
          <w:lang w:eastAsia="en-US"/>
        </w:rPr>
      </w:pPr>
      <w:r w:rsidRPr="003B7FDA">
        <w:rPr>
          <w:rFonts w:eastAsiaTheme="minorHAnsi" w:cs="Tahoma"/>
          <w:lang w:eastAsia="en-US"/>
        </w:rPr>
        <w:t xml:space="preserve">Entiéndase este concepto como las operaciones llevadas a cabo por los medios adecuados </w:t>
      </w:r>
      <w:r>
        <w:rPr>
          <w:rFonts w:eastAsiaTheme="minorHAnsi" w:cs="Tahoma"/>
          <w:lang w:eastAsia="en-US"/>
        </w:rPr>
        <w:t>y de acuerdo a lo indicado en el proyecto, y/o supervisión; un barandal con perfiles de acero inoxidable.</w:t>
      </w:r>
    </w:p>
    <w:p w:rsidR="00DD6BF8" w:rsidRPr="00E929BA" w:rsidRDefault="00DD6BF8" w:rsidP="00173CB6">
      <w:pPr>
        <w:pStyle w:val="Ttulo2"/>
        <w:spacing w:before="100"/>
      </w:pPr>
      <w:r w:rsidRPr="00E929BA">
        <w:t>DESCRIPCIÓN DEL CONCEPTO</w:t>
      </w:r>
    </w:p>
    <w:p w:rsidR="00DD6BF8" w:rsidRDefault="00DD6BF8" w:rsidP="00173CB6">
      <w:pPr>
        <w:jc w:val="both"/>
        <w:rPr>
          <w:rFonts w:eastAsiaTheme="minorHAnsi" w:cs="Tahoma"/>
          <w:lang w:eastAsia="en-US"/>
        </w:rPr>
      </w:pPr>
      <w:r>
        <w:rPr>
          <w:rFonts w:eastAsiaTheme="minorHAnsi" w:cs="Tahoma"/>
          <w:lang w:eastAsia="en-US"/>
        </w:rPr>
        <w:t>Para realizar el trabajo en acero inoxidable se deberá tomar en cuenta lo siguiente:</w:t>
      </w:r>
    </w:p>
    <w:p w:rsidR="00DD6BF8" w:rsidRDefault="00DD6BF8" w:rsidP="00173CB6">
      <w:pPr>
        <w:pStyle w:val="Prrafodelista"/>
        <w:numPr>
          <w:ilvl w:val="0"/>
          <w:numId w:val="5"/>
        </w:numPr>
        <w:jc w:val="both"/>
        <w:rPr>
          <w:rFonts w:eastAsiaTheme="minorHAnsi" w:cs="Tahoma"/>
          <w:lang w:eastAsia="en-US"/>
        </w:rPr>
      </w:pPr>
      <w:r>
        <w:rPr>
          <w:rFonts w:eastAsiaTheme="minorHAnsi" w:cs="Tahoma"/>
          <w:lang w:eastAsia="en-US"/>
        </w:rPr>
        <w:t>Los materiales utilizados para el presente trabajo, deberán ser estrictamente los indicados en el proyecto, y/o supervisión.</w:t>
      </w:r>
    </w:p>
    <w:p w:rsidR="00DD6BF8" w:rsidRDefault="00DD6BF8" w:rsidP="00173CB6">
      <w:pPr>
        <w:pStyle w:val="Prrafodelista"/>
        <w:numPr>
          <w:ilvl w:val="0"/>
          <w:numId w:val="5"/>
        </w:numPr>
        <w:jc w:val="both"/>
        <w:rPr>
          <w:rFonts w:eastAsiaTheme="minorHAnsi" w:cs="Tahoma"/>
          <w:lang w:eastAsia="en-US"/>
        </w:rPr>
      </w:pPr>
      <w:r>
        <w:rPr>
          <w:rFonts w:eastAsiaTheme="minorHAnsi" w:cs="Tahoma"/>
          <w:lang w:eastAsia="en-US"/>
        </w:rPr>
        <w:t>Las dimensiones del barandal y la separación de los barrotes deberán ser de acuerdo a lo indicado en el proyecto, y/o supervisión.</w:t>
      </w:r>
    </w:p>
    <w:p w:rsidR="00DD6BF8" w:rsidRPr="00315A56" w:rsidRDefault="00DD6BF8" w:rsidP="00173CB6">
      <w:pPr>
        <w:pStyle w:val="Prrafodelista"/>
        <w:numPr>
          <w:ilvl w:val="0"/>
          <w:numId w:val="5"/>
        </w:numPr>
        <w:jc w:val="both"/>
        <w:rPr>
          <w:rFonts w:eastAsiaTheme="minorHAnsi" w:cs="Tahoma"/>
          <w:lang w:eastAsia="en-US"/>
        </w:rPr>
      </w:pPr>
      <w:r w:rsidRPr="00315A56">
        <w:rPr>
          <w:rFonts w:eastAsiaTheme="minorHAnsi" w:cs="Tahoma"/>
          <w:lang w:eastAsia="en-US"/>
        </w:rPr>
        <w:t>Los aceros inoxidables deben ser manejados con más de cuidado que los acerosordinarios, en el corte y montaje</w:t>
      </w:r>
      <w:r>
        <w:rPr>
          <w:rFonts w:eastAsiaTheme="minorHAnsi" w:cs="Tahoma"/>
          <w:lang w:eastAsia="en-US"/>
        </w:rPr>
        <w:t>.</w:t>
      </w:r>
    </w:p>
    <w:p w:rsidR="00DD6BF8" w:rsidRPr="004D4ACD" w:rsidRDefault="00DD6BF8" w:rsidP="00173CB6">
      <w:pPr>
        <w:pStyle w:val="Prrafodelista"/>
        <w:numPr>
          <w:ilvl w:val="0"/>
          <w:numId w:val="5"/>
        </w:numPr>
        <w:jc w:val="both"/>
        <w:rPr>
          <w:rFonts w:eastAsiaTheme="minorHAnsi" w:cs="Tahoma"/>
          <w:lang w:eastAsia="en-US"/>
        </w:rPr>
      </w:pPr>
      <w:r>
        <w:rPr>
          <w:rFonts w:eastAsiaTheme="minorHAnsi" w:cs="Tahoma"/>
          <w:lang w:eastAsia="en-US"/>
        </w:rPr>
        <w:t xml:space="preserve">Podrán ser utilizados para el corte los mismos métodos que para el acero ordinario, a excepción del </w:t>
      </w:r>
      <w:r>
        <w:t>corte oxiacetilénico.</w:t>
      </w:r>
    </w:p>
    <w:p w:rsidR="00DD6BF8" w:rsidRPr="004D4ACD" w:rsidRDefault="00DD6BF8" w:rsidP="00173CB6">
      <w:pPr>
        <w:pStyle w:val="Prrafodelista"/>
        <w:numPr>
          <w:ilvl w:val="0"/>
          <w:numId w:val="5"/>
        </w:numPr>
        <w:jc w:val="both"/>
        <w:rPr>
          <w:rFonts w:eastAsiaTheme="minorHAnsi" w:cs="Tahoma"/>
          <w:lang w:eastAsia="en-US"/>
        </w:rPr>
      </w:pPr>
      <w:r w:rsidRPr="004D4ACD">
        <w:rPr>
          <w:rFonts w:eastAsiaTheme="minorHAnsi" w:cs="Tahoma"/>
          <w:lang w:eastAsia="en-US"/>
        </w:rPr>
        <w:t>Las juntas deberán  producir una soldadura de resistencia apropiada y desempeño en el servicio</w:t>
      </w:r>
      <w:r>
        <w:rPr>
          <w:rFonts w:ascii="Times New Roman" w:eastAsia="Times New Roman" w:hAnsi="Times New Roman" w:cs="Times New Roman"/>
          <w:sz w:val="19"/>
          <w:szCs w:val="19"/>
        </w:rPr>
        <w:t>.</w:t>
      </w:r>
    </w:p>
    <w:p w:rsidR="00DD6BF8" w:rsidRPr="00B32196" w:rsidRDefault="00DD6BF8" w:rsidP="00173CB6">
      <w:pPr>
        <w:pStyle w:val="Prrafodelista"/>
        <w:numPr>
          <w:ilvl w:val="0"/>
          <w:numId w:val="5"/>
        </w:numPr>
        <w:jc w:val="both"/>
        <w:rPr>
          <w:rFonts w:eastAsiaTheme="minorHAnsi" w:cs="Tahoma"/>
          <w:lang w:eastAsia="en-US"/>
        </w:rPr>
      </w:pPr>
      <w:r w:rsidRPr="00B32196">
        <w:rPr>
          <w:rFonts w:eastAsiaTheme="minorHAnsi" w:cs="Tahoma"/>
          <w:lang w:eastAsia="en-US"/>
        </w:rPr>
        <w:t>Para no afectar la resistencia a la corrosión de las soldaduras en acero inoxidable se deberá</w:t>
      </w:r>
      <w:r>
        <w:rPr>
          <w:rFonts w:eastAsiaTheme="minorHAnsi" w:cs="Tahoma"/>
          <w:lang w:eastAsia="en-US"/>
        </w:rPr>
        <w:t xml:space="preserve"> verificar la penetración completa de la soldadura.</w:t>
      </w:r>
    </w:p>
    <w:p w:rsidR="00DD6BF8" w:rsidRPr="00B32196" w:rsidRDefault="00DD6BF8" w:rsidP="00173CB6">
      <w:pPr>
        <w:pStyle w:val="Prrafodelista"/>
        <w:numPr>
          <w:ilvl w:val="0"/>
          <w:numId w:val="5"/>
        </w:numPr>
        <w:jc w:val="both"/>
        <w:rPr>
          <w:rFonts w:eastAsiaTheme="minorHAnsi" w:cs="Tahoma"/>
          <w:lang w:eastAsia="en-US"/>
        </w:rPr>
      </w:pPr>
      <w:r>
        <w:rPr>
          <w:rFonts w:eastAsiaTheme="minorHAnsi" w:cs="Tahoma"/>
          <w:lang w:eastAsia="en-US"/>
        </w:rPr>
        <w:t>Se deberán evitar los óxidos superficiales en las áreas a soldar.</w:t>
      </w:r>
    </w:p>
    <w:p w:rsidR="00DD6BF8" w:rsidRPr="00B32196" w:rsidRDefault="00DD6BF8" w:rsidP="00173CB6">
      <w:pPr>
        <w:pStyle w:val="Prrafodelista"/>
        <w:numPr>
          <w:ilvl w:val="0"/>
          <w:numId w:val="5"/>
        </w:numPr>
        <w:jc w:val="both"/>
        <w:rPr>
          <w:rFonts w:eastAsiaTheme="minorHAnsi" w:cs="Tahoma"/>
          <w:lang w:eastAsia="en-US"/>
        </w:rPr>
      </w:pPr>
      <w:r w:rsidRPr="00B32196">
        <w:rPr>
          <w:rFonts w:eastAsiaTheme="minorHAnsi" w:cs="Tahoma"/>
          <w:lang w:eastAsia="en-US"/>
        </w:rPr>
        <w:t>No se permitirá el contacto de las superficies de acero inoxidable con elementos de hierro o acero. El contacto podría provenir de herramientas de izado, mesas de acero o rack de almacenamiento</w:t>
      </w:r>
    </w:p>
    <w:p w:rsidR="00DD6BF8" w:rsidRPr="00B32196" w:rsidRDefault="00DD6BF8" w:rsidP="00173CB6">
      <w:pPr>
        <w:pStyle w:val="Prrafodelista"/>
        <w:numPr>
          <w:ilvl w:val="0"/>
          <w:numId w:val="5"/>
        </w:numPr>
        <w:jc w:val="both"/>
        <w:rPr>
          <w:rFonts w:eastAsiaTheme="minorHAnsi" w:cs="Tahoma"/>
          <w:lang w:eastAsia="en-US"/>
        </w:rPr>
      </w:pPr>
      <w:r w:rsidRPr="00B32196">
        <w:rPr>
          <w:rFonts w:eastAsiaTheme="minorHAnsi" w:cs="Tahoma"/>
          <w:lang w:eastAsia="en-US"/>
        </w:rPr>
        <w:t>Las marcas de encendido del arco dañan la capa protectora del acero inoxidable y crean imperfecciones similares a rendijas. Los puntos de parada de la soldadura pueden crear defectos similares a pinchazos de alfiler en el metal soldado. Ambas imperfecciones se deben eliminar mediante un ligero pulido con abrasivos de grano fino</w:t>
      </w:r>
      <w:r>
        <w:rPr>
          <w:rFonts w:eastAsiaTheme="minorHAnsi" w:cs="Tahoma"/>
          <w:lang w:eastAsia="en-US"/>
        </w:rPr>
        <w:t>.</w:t>
      </w:r>
    </w:p>
    <w:p w:rsidR="00DD6BF8" w:rsidRPr="001270DC" w:rsidRDefault="00DD6BF8" w:rsidP="00173CB6">
      <w:pPr>
        <w:pStyle w:val="Prrafodelista"/>
        <w:numPr>
          <w:ilvl w:val="0"/>
          <w:numId w:val="5"/>
        </w:numPr>
        <w:jc w:val="both"/>
        <w:rPr>
          <w:rFonts w:eastAsiaTheme="minorHAnsi" w:cs="Tahoma"/>
          <w:lang w:eastAsia="en-US"/>
        </w:rPr>
      </w:pPr>
      <w:r w:rsidRPr="001270DC">
        <w:rPr>
          <w:rFonts w:eastAsiaTheme="minorHAnsi" w:cs="Tahoma"/>
          <w:lang w:eastAsia="en-US"/>
        </w:rPr>
        <w:t xml:space="preserve">Las salpicaduras de soldadura crean pequeñas marcas donde el metal fundido toca la superficie y se adhiere. La capa protectora de óxido del acero inoxidable es penetrada y se crean pequeñas rendijas donde esta capa es más débil. </w:t>
      </w:r>
      <w:r>
        <w:rPr>
          <w:rFonts w:eastAsiaTheme="minorHAnsi" w:cs="Tahoma"/>
          <w:lang w:eastAsia="en-US"/>
        </w:rPr>
        <w:t>Por lo que una vez terminado el proceso de soldado, se deberá realizar un pulido ligero con materiales que no contengan hierro, y una limpieza exhaustiva del área.</w:t>
      </w:r>
    </w:p>
    <w:p w:rsidR="00DD6BF8" w:rsidRDefault="00DD6BF8" w:rsidP="00173CB6">
      <w:pPr>
        <w:jc w:val="both"/>
        <w:rPr>
          <w:rFonts w:eastAsiaTheme="minorHAnsi" w:cs="Tahoma"/>
          <w:lang w:eastAsia="en-US"/>
        </w:rPr>
      </w:pPr>
      <w:r>
        <w:rPr>
          <w:rFonts w:eastAsiaTheme="minorHAnsi" w:cs="Tahoma"/>
          <w:lang w:eastAsia="en-US"/>
        </w:rPr>
        <w:t>Para la colocación del barandal, se deberá cuidar la total verticalidad, y el alineamiento se realizará con precisión de acuerdo a las indicaciones de la supervisión.</w:t>
      </w:r>
    </w:p>
    <w:p w:rsidR="00DD6BF8" w:rsidRDefault="00DD6BF8" w:rsidP="00173CB6">
      <w:pPr>
        <w:jc w:val="both"/>
        <w:rPr>
          <w:rFonts w:eastAsiaTheme="minorHAnsi" w:cs="Tahoma"/>
          <w:lang w:eastAsia="en-US"/>
        </w:rPr>
      </w:pPr>
      <w:r>
        <w:rPr>
          <w:rFonts w:eastAsiaTheme="minorHAnsi" w:cs="Tahoma"/>
          <w:lang w:eastAsia="en-US"/>
        </w:rPr>
        <w:t xml:space="preserve">La aplicación de la soldadura y los procedimientos utilizados se harán de acuerdo a la Norma </w:t>
      </w:r>
      <w:r w:rsidRPr="00DD6BF8">
        <w:rPr>
          <w:rFonts w:eastAsiaTheme="minorHAnsi" w:cs="Tahoma"/>
          <w:lang w:eastAsia="en-US"/>
        </w:rPr>
        <w:t>NMX-H-077-1984</w:t>
      </w:r>
      <w:r>
        <w:rPr>
          <w:rFonts w:eastAsiaTheme="minorHAnsi" w:cs="Tahoma"/>
          <w:lang w:eastAsia="en-US"/>
        </w:rPr>
        <w:t>.</w:t>
      </w:r>
    </w:p>
    <w:p w:rsidR="00DD6BF8" w:rsidRPr="003626B4" w:rsidRDefault="00DD6BF8" w:rsidP="00173CB6">
      <w:pPr>
        <w:pStyle w:val="Ttulo2"/>
        <w:spacing w:before="100"/>
        <w:rPr>
          <w:rFonts w:cs="Tahoma"/>
          <w:lang w:eastAsia="ar-SA"/>
        </w:rPr>
      </w:pPr>
      <w:r w:rsidRPr="003626B4">
        <w:lastRenderedPageBreak/>
        <w:t>UNIDADES DE MEDICIÓN TOLERANCIAS Y PAGO</w:t>
      </w:r>
    </w:p>
    <w:p w:rsidR="00DD6BF8" w:rsidRDefault="00DD6BF8" w:rsidP="00173CB6">
      <w:pPr>
        <w:pStyle w:val="Prrafodelista"/>
        <w:autoSpaceDE w:val="0"/>
        <w:autoSpaceDN w:val="0"/>
        <w:adjustRightInd w:val="0"/>
        <w:ind w:left="0"/>
        <w:jc w:val="both"/>
        <w:rPr>
          <w:rFonts w:eastAsiaTheme="minorHAnsi" w:cs="Tahoma"/>
          <w:lang w:eastAsia="en-US"/>
        </w:rPr>
      </w:pPr>
      <w:r w:rsidRPr="003B7FDA">
        <w:rPr>
          <w:rFonts w:eastAsiaTheme="minorHAnsi" w:cs="Tahoma"/>
          <w:lang w:eastAsia="en-US"/>
        </w:rPr>
        <w:t>La forma de medición y pago deberá ser por unidad de obra entregada, considerando como unidad “</w:t>
      </w:r>
      <w:r>
        <w:rPr>
          <w:rFonts w:eastAsiaTheme="minorHAnsi" w:cs="Tahoma"/>
          <w:lang w:eastAsia="en-US"/>
        </w:rPr>
        <w:t>M</w:t>
      </w:r>
      <w:r w:rsidRPr="003B7FDA">
        <w:rPr>
          <w:rFonts w:eastAsiaTheme="minorHAnsi" w:cs="Tahoma"/>
          <w:lang w:eastAsia="en-US"/>
        </w:rPr>
        <w:t>”</w:t>
      </w:r>
      <w:r>
        <w:rPr>
          <w:rFonts w:eastAsiaTheme="minorHAnsi" w:cs="Tahoma"/>
          <w:lang w:eastAsia="en-US"/>
        </w:rPr>
        <w:t xml:space="preserve"> Metro lineal</w:t>
      </w:r>
      <w:r w:rsidRPr="003B7FDA">
        <w:rPr>
          <w:rFonts w:eastAsiaTheme="minorHAnsi" w:cs="Tahoma"/>
          <w:lang w:eastAsia="en-US"/>
        </w:rPr>
        <w:t xml:space="preserve"> Los valores se determinarán de acuerdo a las indicaciones en los </w:t>
      </w:r>
      <w:r>
        <w:rPr>
          <w:rFonts w:eastAsiaTheme="minorHAnsi" w:cs="Tahoma"/>
          <w:lang w:eastAsia="en-US"/>
        </w:rPr>
        <w:t>planos de proyecto, el catálogo de conceptos y las estimaciones generadas</w:t>
      </w:r>
    </w:p>
    <w:p w:rsidR="00DD6BF8" w:rsidRPr="004D4ACD" w:rsidRDefault="00DD6BF8" w:rsidP="00173CB6">
      <w:pPr>
        <w:pStyle w:val="Prrafodelista"/>
        <w:ind w:left="0"/>
        <w:jc w:val="both"/>
        <w:rPr>
          <w:rFonts w:eastAsiaTheme="minorHAnsi" w:cs="Tahoma"/>
          <w:lang w:eastAsia="en-US"/>
        </w:rPr>
      </w:pPr>
    </w:p>
    <w:p w:rsidR="00DD6BF8" w:rsidRDefault="00DD6BF8" w:rsidP="00173CB6">
      <w:pPr>
        <w:jc w:val="both"/>
      </w:pPr>
      <w:r>
        <w:br w:type="page"/>
      </w:r>
    </w:p>
    <w:p w:rsidR="0076794B" w:rsidRPr="009D67D8" w:rsidRDefault="0076794B" w:rsidP="00173CB6">
      <w:pPr>
        <w:pStyle w:val="Ttulo1"/>
        <w:rPr>
          <w:rFonts w:eastAsiaTheme="minorHAnsi"/>
          <w:lang w:eastAsia="en-US"/>
        </w:rPr>
      </w:pPr>
      <w:r w:rsidRPr="0076794B">
        <w:rPr>
          <w:rFonts w:eastAsiaTheme="minorHAnsi"/>
          <w:lang w:eastAsia="en-US"/>
        </w:rPr>
        <w:lastRenderedPageBreak/>
        <w:t xml:space="preserve">SUMINISTRO Y PLANTACION DE </w:t>
      </w:r>
      <w:r w:rsidR="00EC2C0A">
        <w:rPr>
          <w:rFonts w:eastAsiaTheme="minorHAnsi"/>
          <w:lang w:eastAsia="en-US"/>
        </w:rPr>
        <w:t>PLANTAS D</w:t>
      </w:r>
      <w:r>
        <w:rPr>
          <w:rFonts w:eastAsiaTheme="minorHAnsi"/>
          <w:lang w:eastAsia="en-US"/>
        </w:rPr>
        <w:t>IVERSAS,</w:t>
      </w:r>
      <w:r w:rsidRPr="0076794B">
        <w:rPr>
          <w:rFonts w:eastAsiaTheme="minorHAnsi"/>
          <w:lang w:eastAsia="en-US"/>
        </w:rPr>
        <w:t xml:space="preserve"> INC: EXCAVACION, ALINEADO, RELLENO, ACARREOS HASTA EL LUGAR DE SU UTILIZACION, MATERIALES, HERRAMIENTA, PLANTACION, FLETES, EQUIPO DE SEGURIDAD, INSTALACIONES ESPECIFICAS, RELLENO DE EXCAVACIONES CON TIERRA VEGETAL, LIMPIEZA Y RETIRO DE SOBRANTES FUERA DE LA OBRA, MANTENIMIENTO Y RIEGO CON EL AGUA NECESARIA DURANTE 30 </w:t>
      </w:r>
      <w:r w:rsidR="00FA24D1">
        <w:rPr>
          <w:rFonts w:eastAsiaTheme="minorHAnsi"/>
          <w:lang w:eastAsia="en-US"/>
        </w:rPr>
        <w:t>DIAS COMO MINIMO Y/O DOS CORTES</w:t>
      </w:r>
      <w:r w:rsidRPr="009D67D8">
        <w:rPr>
          <w:rFonts w:eastAsiaTheme="minorHAnsi"/>
          <w:lang w:eastAsia="en-US"/>
        </w:rPr>
        <w:t>.</w:t>
      </w:r>
    </w:p>
    <w:p w:rsidR="0076794B" w:rsidRPr="009D67D8" w:rsidRDefault="0076794B" w:rsidP="00173CB6">
      <w:pPr>
        <w:pStyle w:val="Ttulo2"/>
        <w:rPr>
          <w:rFonts w:eastAsiaTheme="minorHAnsi"/>
          <w:lang w:eastAsia="en-US"/>
        </w:rPr>
      </w:pPr>
      <w:r w:rsidRPr="009D67D8">
        <w:rPr>
          <w:rFonts w:eastAsiaTheme="minorHAnsi"/>
          <w:lang w:eastAsia="en-US"/>
        </w:rPr>
        <w:t>DESCRIPCIÓN DEL CONCEPTO</w:t>
      </w:r>
    </w:p>
    <w:p w:rsidR="00BA13E3" w:rsidRPr="00D349ED" w:rsidRDefault="0076794B" w:rsidP="00173CB6">
      <w:pPr>
        <w:jc w:val="both"/>
        <w:rPr>
          <w:rFonts w:eastAsiaTheme="minorHAnsi" w:cs="Tahoma"/>
          <w:lang w:eastAsia="en-US"/>
        </w:rPr>
      </w:pPr>
      <w:r w:rsidRPr="00BA13E3">
        <w:rPr>
          <w:rFonts w:eastAsiaTheme="minorHAnsi" w:cs="Tahoma"/>
          <w:lang w:eastAsia="en-US"/>
        </w:rPr>
        <w:t>Dedo moro (</w:t>
      </w:r>
      <w:r w:rsidR="00BA13E3" w:rsidRPr="00BA13E3">
        <w:rPr>
          <w:rFonts w:eastAsiaTheme="minorHAnsi" w:cs="Tahoma"/>
          <w:lang w:eastAsia="en-US"/>
        </w:rPr>
        <w:t xml:space="preserve">Carpobrotusedulis). </w:t>
      </w:r>
      <w:r w:rsidR="00D349ED" w:rsidRPr="00D349ED">
        <w:rPr>
          <w:rFonts w:eastAsiaTheme="minorHAnsi" w:cs="Tahoma"/>
          <w:lang w:eastAsia="en-US"/>
        </w:rPr>
        <w:t>Es una planta suculenta que desarrolla una estructura de hojas de forma compacta, baja y rastrera. Destaca por encima de todo su crecimiento realmente rápido y su bella floración. Tiene una gran resistencia frente a la climatología adversa, tanto por temperaturas frías como muy cálidas, es una buena cubridora para amplias zonas de suelo o pequeños muros. Las hojas triangulares son gruesas y muy carnosas, de color verde vivo, que se tornan en parte o totalmente rojizas (al igual que los tallos) cuando están expuestas a pleno sol.</w:t>
      </w:r>
    </w:p>
    <w:p w:rsidR="00D57A41" w:rsidRPr="00D349ED" w:rsidRDefault="0076794B" w:rsidP="00173CB6">
      <w:pPr>
        <w:jc w:val="both"/>
        <w:rPr>
          <w:rFonts w:eastAsiaTheme="minorHAnsi" w:cs="Tahoma"/>
          <w:lang w:eastAsia="en-US"/>
        </w:rPr>
      </w:pPr>
      <w:r w:rsidRPr="00D57A41">
        <w:rPr>
          <w:rFonts w:eastAsiaTheme="minorHAnsi" w:cs="Tahoma"/>
          <w:lang w:eastAsia="en-US"/>
        </w:rPr>
        <w:t>Asiento de suegra (Echinocactusgrusonii).</w:t>
      </w:r>
      <w:r w:rsidR="00D349ED" w:rsidRPr="00D349ED">
        <w:rPr>
          <w:rFonts w:eastAsiaTheme="minorHAnsi" w:cs="Tahoma"/>
          <w:lang w:eastAsia="en-US"/>
        </w:rPr>
        <w:t>Posee una naturaleza globosa, de muy lento crecimiento y es especialmente espinoso. Aunque puede alcanzar un gran tamaño tardará bastantes años en conseguirlo. Tiene unas púas de color dorado o rojizas, reunidas en aureolas algo vellosas a lo largo de sus múltiples y pronunciadas costillas. Los ejemplares adultos producen unas bellas flores que se originan el ápice, donde se encuentra una concentración de pelusilla, son de color am</w:t>
      </w:r>
      <w:r w:rsidR="00D349ED">
        <w:rPr>
          <w:rFonts w:eastAsiaTheme="minorHAnsi" w:cs="Tahoma"/>
          <w:lang w:eastAsia="en-US"/>
        </w:rPr>
        <w:t>arillo o rosa, según la especie</w:t>
      </w:r>
      <w:r w:rsidR="00D57A41" w:rsidRPr="00D349ED">
        <w:rPr>
          <w:rFonts w:eastAsiaTheme="minorHAnsi" w:cs="Tahoma"/>
          <w:lang w:eastAsia="en-US"/>
        </w:rPr>
        <w:t>.</w:t>
      </w:r>
    </w:p>
    <w:p w:rsidR="00D57A41" w:rsidRPr="00D57A41" w:rsidRDefault="0076794B" w:rsidP="00173CB6">
      <w:pPr>
        <w:jc w:val="both"/>
        <w:rPr>
          <w:rFonts w:eastAsiaTheme="minorHAnsi" w:cs="Tahoma"/>
          <w:lang w:eastAsia="en-US"/>
        </w:rPr>
      </w:pPr>
      <w:r w:rsidRPr="00D57A41">
        <w:rPr>
          <w:rFonts w:eastAsiaTheme="minorHAnsi" w:cs="Tahoma"/>
          <w:lang w:eastAsia="en-US"/>
        </w:rPr>
        <w:t>Órgano (Pachycereusmarginatus).</w:t>
      </w:r>
      <w:r w:rsidR="00D57A41" w:rsidRPr="00D57A41">
        <w:rPr>
          <w:rFonts w:eastAsiaTheme="minorHAnsi" w:cs="Tahoma"/>
          <w:lang w:eastAsia="en-US"/>
        </w:rPr>
        <w:t xml:space="preserve"> Es una planta arbolada </w:t>
      </w:r>
      <w:r w:rsidR="00D349ED">
        <w:rPr>
          <w:rFonts w:eastAsiaTheme="minorHAnsi" w:cs="Tahoma"/>
          <w:lang w:eastAsia="en-US"/>
        </w:rPr>
        <w:t xml:space="preserve">perenne </w:t>
      </w:r>
      <w:r w:rsidR="00D57A41" w:rsidRPr="00D57A41">
        <w:rPr>
          <w:rFonts w:eastAsiaTheme="minorHAnsi" w:cs="Tahoma"/>
          <w:lang w:eastAsia="en-US"/>
        </w:rPr>
        <w:t xml:space="preserve">carnosa columnar, armada de </w:t>
      </w:r>
      <w:hyperlink r:id="rId15" w:tooltip="Espina" w:history="1">
        <w:r w:rsidR="00D57A41" w:rsidRPr="00D57A41">
          <w:rPr>
            <w:rFonts w:eastAsiaTheme="minorHAnsi" w:cs="Tahoma"/>
            <w:lang w:eastAsia="en-US"/>
          </w:rPr>
          <w:t>espinas</w:t>
        </w:r>
      </w:hyperlink>
      <w:r w:rsidR="00D57A41" w:rsidRPr="00D57A41">
        <w:rPr>
          <w:rFonts w:eastAsiaTheme="minorHAnsi" w:cs="Tahoma"/>
          <w:lang w:eastAsia="en-US"/>
        </w:rPr>
        <w:t>, y con las flores de color naranja y rojo. Esta especie crece en los ambientes más áridos, donde las precipitaciones anuales son menores a 600 mm.</w:t>
      </w:r>
    </w:p>
    <w:p w:rsidR="00D57A41" w:rsidRPr="00D57A41" w:rsidRDefault="00D57A41" w:rsidP="00173CB6">
      <w:pPr>
        <w:jc w:val="both"/>
        <w:rPr>
          <w:rFonts w:eastAsiaTheme="minorHAnsi" w:cs="Tahoma"/>
          <w:lang w:eastAsia="en-US"/>
        </w:rPr>
      </w:pPr>
      <w:r>
        <w:rPr>
          <w:rFonts w:eastAsiaTheme="minorHAnsi" w:cs="Tahoma"/>
          <w:lang w:eastAsia="en-US"/>
        </w:rPr>
        <w:t>Agave (Agave tequil</w:t>
      </w:r>
      <w:r w:rsidR="0076794B" w:rsidRPr="0076794B">
        <w:rPr>
          <w:rFonts w:eastAsiaTheme="minorHAnsi" w:cs="Tahoma"/>
          <w:lang w:eastAsia="en-US"/>
        </w:rPr>
        <w:t>ana)</w:t>
      </w:r>
      <w:r w:rsidR="0076794B">
        <w:rPr>
          <w:rFonts w:eastAsiaTheme="minorHAnsi" w:cs="Tahoma"/>
          <w:lang w:eastAsia="en-US"/>
        </w:rPr>
        <w:t>.</w:t>
      </w:r>
      <w:r w:rsidRPr="00D57A41">
        <w:rPr>
          <w:rFonts w:eastAsiaTheme="minorHAnsi" w:cs="Tahoma"/>
          <w:lang w:eastAsia="en-US"/>
        </w:rPr>
        <w:t xml:space="preserve">El Agave tequilana es </w:t>
      </w:r>
      <w:hyperlink r:id="rId16" w:tooltip="Monocárpico" w:history="1">
        <w:r w:rsidRPr="00D57A41">
          <w:rPr>
            <w:rFonts w:eastAsiaTheme="minorHAnsi" w:cs="Tahoma"/>
            <w:lang w:eastAsia="en-US"/>
          </w:rPr>
          <w:t>monocárpico</w:t>
        </w:r>
      </w:hyperlink>
      <w:r w:rsidRPr="00D57A41">
        <w:rPr>
          <w:rFonts w:eastAsiaTheme="minorHAnsi" w:cs="Tahoma"/>
          <w:lang w:eastAsia="en-US"/>
        </w:rPr>
        <w:t xml:space="preserve">, florece sólo una vez en su vida y muere a continuación. La floración se produce después de una década. La planta produce un tallo floral de unos metros de altura, con numerosas </w:t>
      </w:r>
      <w:hyperlink r:id="rId17" w:tooltip="Umbela" w:history="1">
        <w:r w:rsidRPr="00D57A41">
          <w:rPr>
            <w:rFonts w:eastAsiaTheme="minorHAnsi" w:cs="Tahoma"/>
            <w:lang w:eastAsia="en-US"/>
          </w:rPr>
          <w:t>umbelas</w:t>
        </w:r>
      </w:hyperlink>
      <w:r w:rsidRPr="00D57A41">
        <w:rPr>
          <w:rFonts w:eastAsiaTheme="minorHAnsi" w:cs="Tahoma"/>
          <w:lang w:eastAsia="en-US"/>
        </w:rPr>
        <w:t xml:space="preserve"> de flores verdosas y tubulares verticales. La polinización depende exclusivamente de un murciélago </w:t>
      </w:r>
      <w:hyperlink r:id="rId18" w:tooltip="Leptonycteris nivalis" w:history="1">
        <w:r w:rsidRPr="00D57A41">
          <w:rPr>
            <w:rFonts w:eastAsiaTheme="minorHAnsi" w:cs="Tahoma"/>
            <w:lang w:eastAsia="en-US"/>
          </w:rPr>
          <w:t>Leptonycterisnivalis</w:t>
        </w:r>
      </w:hyperlink>
      <w:r w:rsidRPr="00D57A41">
        <w:rPr>
          <w:rFonts w:eastAsiaTheme="minorHAnsi" w:cs="Tahoma"/>
          <w:lang w:eastAsia="en-US"/>
        </w:rPr>
        <w:t xml:space="preserve">, un </w:t>
      </w:r>
      <w:hyperlink r:id="rId19" w:tooltip="Filostómido" w:history="1">
        <w:r w:rsidRPr="00D57A41">
          <w:rPr>
            <w:rFonts w:eastAsiaTheme="minorHAnsi" w:cs="Tahoma"/>
            <w:lang w:eastAsia="en-US"/>
          </w:rPr>
          <w:t>filostómido</w:t>
        </w:r>
      </w:hyperlink>
      <w:hyperlink r:id="rId20" w:tooltip="Nectivoro" w:history="1">
        <w:r w:rsidRPr="00D57A41">
          <w:rPr>
            <w:rFonts w:eastAsiaTheme="minorHAnsi" w:cs="Tahoma"/>
            <w:lang w:eastAsia="en-US"/>
          </w:rPr>
          <w:t>nectivoro</w:t>
        </w:r>
      </w:hyperlink>
      <w:r w:rsidRPr="00D57A41">
        <w:rPr>
          <w:rFonts w:eastAsiaTheme="minorHAnsi" w:cs="Tahoma"/>
          <w:lang w:eastAsia="en-US"/>
        </w:rPr>
        <w:t>.</w:t>
      </w:r>
    </w:p>
    <w:p w:rsidR="0076794B" w:rsidRDefault="0076794B" w:rsidP="00173CB6">
      <w:pPr>
        <w:jc w:val="both"/>
        <w:rPr>
          <w:rFonts w:eastAsiaTheme="minorHAnsi" w:cs="Tahoma"/>
          <w:lang w:eastAsia="en-US"/>
        </w:rPr>
      </w:pPr>
      <w:r w:rsidRPr="0076794B">
        <w:rPr>
          <w:rFonts w:eastAsiaTheme="minorHAnsi" w:cs="Tahoma"/>
          <w:lang w:eastAsia="en-US"/>
        </w:rPr>
        <w:t>Oreja de burro (Echeveria gigantea)</w:t>
      </w:r>
      <w:r>
        <w:rPr>
          <w:rFonts w:eastAsiaTheme="minorHAnsi" w:cs="Tahoma"/>
          <w:lang w:eastAsia="en-US"/>
        </w:rPr>
        <w:t>.</w:t>
      </w:r>
      <w:r w:rsidR="00D349ED" w:rsidRPr="00D349ED">
        <w:rPr>
          <w:rFonts w:eastAsiaTheme="minorHAnsi" w:cs="Tahoma"/>
          <w:lang w:eastAsia="en-US"/>
        </w:rPr>
        <w:t xml:space="preserve">Suculenta con hojas gruesas de color verde blanquecino que están dispuestas en espiral formando una roseta basal. Las flores rojizas de forma prismática están agrupadas en </w:t>
      </w:r>
      <w:r w:rsidR="00EB1E77" w:rsidRPr="00D349ED">
        <w:rPr>
          <w:rFonts w:eastAsiaTheme="minorHAnsi" w:cs="Tahoma"/>
          <w:lang w:eastAsia="en-US"/>
        </w:rPr>
        <w:t>cimas. Mide</w:t>
      </w:r>
      <w:r w:rsidR="00D349ED" w:rsidRPr="00D349ED">
        <w:rPr>
          <w:rFonts w:eastAsiaTheme="minorHAnsi" w:cs="Tahoma"/>
          <w:lang w:eastAsia="en-US"/>
        </w:rPr>
        <w:t xml:space="preserve"> hasta un metro y medio de altura con la </w:t>
      </w:r>
      <w:r w:rsidR="00EB1E77" w:rsidRPr="00D349ED">
        <w:rPr>
          <w:rFonts w:eastAsiaTheme="minorHAnsi" w:cs="Tahoma"/>
          <w:lang w:eastAsia="en-US"/>
        </w:rPr>
        <w:t>inflorescencia. Florece</w:t>
      </w:r>
      <w:r w:rsidR="00D349ED" w:rsidRPr="00D349ED">
        <w:rPr>
          <w:rFonts w:eastAsiaTheme="minorHAnsi" w:cs="Tahoma"/>
          <w:lang w:eastAsia="en-US"/>
        </w:rPr>
        <w:t xml:space="preserve"> de noviembre a febrero.</w:t>
      </w:r>
    </w:p>
    <w:p w:rsidR="00013771" w:rsidRDefault="00013771" w:rsidP="00013771">
      <w:pPr>
        <w:pStyle w:val="NormalWeb"/>
        <w:spacing w:after="0" w:afterAutospacing="0"/>
        <w:jc w:val="both"/>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De acuerdo a la Norma Oficial Mexicana NOM-059-SEMARNAT-2010, Protección ambiental especies nativas de México de flora y fauna silvestres, categoría de riesgo y especificaciones para su inclusión, exclusión de especies en riesgo, estas plantas no se encuentran en peligro de extinción</w:t>
      </w:r>
      <w:r w:rsidR="00961F36">
        <w:rPr>
          <w:rFonts w:asciiTheme="minorHAnsi" w:eastAsiaTheme="minorHAnsi" w:hAnsiTheme="minorHAnsi" w:cs="Tahoma"/>
          <w:sz w:val="22"/>
          <w:szCs w:val="22"/>
          <w:lang w:eastAsia="en-US"/>
        </w:rPr>
        <w:t>.</w:t>
      </w:r>
    </w:p>
    <w:p w:rsidR="0076794B" w:rsidRPr="009D67D8" w:rsidRDefault="0076794B" w:rsidP="00173CB6">
      <w:pPr>
        <w:pStyle w:val="Ttulo2"/>
        <w:rPr>
          <w:rFonts w:eastAsiaTheme="minorHAnsi"/>
          <w:lang w:eastAsia="en-US"/>
        </w:rPr>
      </w:pPr>
      <w:r w:rsidRPr="009D67D8">
        <w:rPr>
          <w:rFonts w:eastAsiaTheme="minorHAnsi"/>
          <w:lang w:eastAsia="en-US"/>
        </w:rPr>
        <w:lastRenderedPageBreak/>
        <w:t>PROCEDIMIENTO DE EJECUCIÓN</w:t>
      </w:r>
    </w:p>
    <w:p w:rsidR="0076794B" w:rsidRDefault="00946B2B" w:rsidP="00173CB6">
      <w:pPr>
        <w:jc w:val="both"/>
        <w:rPr>
          <w:rFonts w:eastAsiaTheme="minorHAnsi" w:cs="Tahoma"/>
          <w:lang w:eastAsia="en-US"/>
        </w:rPr>
      </w:pPr>
      <w:r>
        <w:rPr>
          <w:rFonts w:eastAsiaTheme="minorHAnsi" w:cs="Tahoma"/>
          <w:lang w:eastAsia="en-US"/>
        </w:rPr>
        <w:t>El transporte de las plantas debe realizarse cuidando que mantengan siempre la humedad necesaria para conservarlas en buenas condiciones.</w:t>
      </w:r>
    </w:p>
    <w:p w:rsidR="00005258" w:rsidRDefault="00005258" w:rsidP="00173CB6">
      <w:pPr>
        <w:jc w:val="both"/>
        <w:rPr>
          <w:rFonts w:eastAsiaTheme="minorHAnsi" w:cs="Tahoma"/>
          <w:lang w:eastAsia="en-US"/>
        </w:rPr>
      </w:pPr>
      <w:r>
        <w:rPr>
          <w:rFonts w:eastAsiaTheme="minorHAnsi" w:cs="Tahoma"/>
          <w:lang w:eastAsia="en-US"/>
        </w:rPr>
        <w:t>La tierra para la siembra debe tener un tercio de composta por dos tercios de tierra vegetal.</w:t>
      </w:r>
    </w:p>
    <w:p w:rsidR="00005258" w:rsidRDefault="00005258" w:rsidP="00173CB6">
      <w:pPr>
        <w:jc w:val="both"/>
        <w:rPr>
          <w:rFonts w:eastAsiaTheme="minorHAnsi" w:cs="Tahoma"/>
          <w:lang w:eastAsia="en-US"/>
        </w:rPr>
      </w:pPr>
      <w:r>
        <w:rPr>
          <w:rFonts w:eastAsiaTheme="minorHAnsi" w:cs="Tahoma"/>
          <w:lang w:eastAsia="en-US"/>
        </w:rPr>
        <w:t>En todos los casos la excavación debe ser de tres veces el diámetro de las raíces y de profundidad lo que tengan las mismas de longitud.</w:t>
      </w:r>
    </w:p>
    <w:p w:rsidR="00005258" w:rsidRDefault="00005258" w:rsidP="00173CB6">
      <w:pPr>
        <w:jc w:val="both"/>
        <w:rPr>
          <w:rFonts w:eastAsiaTheme="minorHAnsi" w:cs="Tahoma"/>
          <w:lang w:eastAsia="en-US"/>
        </w:rPr>
      </w:pPr>
      <w:r>
        <w:rPr>
          <w:rFonts w:eastAsiaTheme="minorHAnsi" w:cs="Tahoma"/>
          <w:lang w:eastAsia="en-US"/>
        </w:rPr>
        <w:t>Retirar las raíces dañadas antes de la siembra y añadir azufre humectable en la proporción indicada por el fabricante para cada cultivo, utilizando siempre las medidas de protección y seguridad al tratarse de un producto tóxico.</w:t>
      </w:r>
    </w:p>
    <w:p w:rsidR="00FA24D1" w:rsidRPr="009D67D8" w:rsidRDefault="00FA24D1" w:rsidP="00173CB6">
      <w:pPr>
        <w:jc w:val="both"/>
        <w:rPr>
          <w:rFonts w:eastAsiaTheme="minorHAnsi" w:cs="Tahoma"/>
          <w:lang w:eastAsia="en-US"/>
        </w:rPr>
      </w:pPr>
      <w:r>
        <w:rPr>
          <w:rFonts w:eastAsiaTheme="minorHAnsi" w:cs="Tahoma"/>
          <w:lang w:eastAsia="en-US"/>
        </w:rPr>
        <w:t>Cada planta se debe trasplantar a la profundidad original de la excavación</w:t>
      </w:r>
      <w:r w:rsidR="00D12228">
        <w:rPr>
          <w:rFonts w:eastAsiaTheme="minorHAnsi" w:cs="Tahoma"/>
          <w:lang w:eastAsia="en-US"/>
        </w:rPr>
        <w:t>, llenando el fondo de la excavación con agua para evitar bolsas de aire</w:t>
      </w:r>
      <w:r w:rsidR="006B1568">
        <w:rPr>
          <w:rFonts w:eastAsiaTheme="minorHAnsi" w:cs="Tahoma"/>
          <w:lang w:eastAsia="en-US"/>
        </w:rPr>
        <w:t xml:space="preserve"> y garantizar la compactación apropiada. El relleno debe estar libre de rocas o residuos contaminantes.</w:t>
      </w:r>
    </w:p>
    <w:p w:rsidR="0076794B" w:rsidRPr="009D67D8" w:rsidRDefault="0076794B" w:rsidP="00173CB6">
      <w:pPr>
        <w:pStyle w:val="Ttulo2"/>
        <w:rPr>
          <w:rFonts w:eastAsiaTheme="minorHAnsi"/>
          <w:lang w:eastAsia="en-US"/>
        </w:rPr>
      </w:pPr>
      <w:r w:rsidRPr="009D67D8">
        <w:rPr>
          <w:rFonts w:eastAsiaTheme="minorHAnsi"/>
          <w:lang w:eastAsia="en-US"/>
        </w:rPr>
        <w:t>UNIDADES DE MEDICIÓN TOLERANCIAS Y PAGO</w:t>
      </w:r>
    </w:p>
    <w:p w:rsidR="0076794B" w:rsidRPr="009D67D8" w:rsidRDefault="0076794B" w:rsidP="00173CB6">
      <w:pPr>
        <w:jc w:val="both"/>
        <w:rPr>
          <w:rFonts w:eastAsiaTheme="minorHAnsi" w:cs="Tahoma"/>
          <w:lang w:eastAsia="en-US"/>
        </w:rPr>
      </w:pPr>
      <w:r w:rsidRPr="009D67D8">
        <w:rPr>
          <w:rFonts w:eastAsiaTheme="minorHAnsi" w:cs="Tahoma"/>
          <w:lang w:eastAsia="en-US"/>
        </w:rPr>
        <w:t xml:space="preserve">La forma de medición y pago podrá ser por unidad de obra terminada, considerando como unidad </w:t>
      </w:r>
      <w:r w:rsidR="00FA24D1">
        <w:rPr>
          <w:rFonts w:eastAsiaTheme="minorHAnsi" w:cs="Tahoma"/>
          <w:lang w:eastAsia="en-US"/>
        </w:rPr>
        <w:t>la pieza (pza</w:t>
      </w:r>
      <w:r w:rsidRPr="009D67D8">
        <w:rPr>
          <w:rFonts w:eastAsiaTheme="minorHAnsi" w:cs="Tahoma"/>
          <w:lang w:eastAsia="en-US"/>
        </w:rPr>
        <w:t>)</w:t>
      </w:r>
      <w:r w:rsidR="00EC2C0A">
        <w:rPr>
          <w:rFonts w:eastAsiaTheme="minorHAnsi" w:cs="Tahoma"/>
          <w:lang w:eastAsia="en-US"/>
        </w:rPr>
        <w:t xml:space="preserve">. </w:t>
      </w:r>
      <w:r w:rsidR="00FA24D1">
        <w:rPr>
          <w:rFonts w:eastAsiaTheme="minorHAnsi" w:cs="Tahoma"/>
          <w:lang w:eastAsia="en-US"/>
        </w:rPr>
        <w:t>Únicamente se considerarán para pago las plantas que sobrevivan una vez cumplido el tiempo de riego de treinta días</w:t>
      </w:r>
      <w:r w:rsidRPr="009D67D8">
        <w:rPr>
          <w:rFonts w:eastAsiaTheme="minorHAnsi" w:cs="Tahoma"/>
          <w:lang w:eastAsia="en-US"/>
        </w:rPr>
        <w:t>.</w:t>
      </w:r>
    </w:p>
    <w:p w:rsidR="0076794B" w:rsidRPr="009D67D8" w:rsidRDefault="0076794B" w:rsidP="00173CB6">
      <w:pPr>
        <w:jc w:val="both"/>
        <w:rPr>
          <w:rFonts w:eastAsiaTheme="minorHAnsi" w:cs="Tahoma"/>
          <w:lang w:eastAsia="en-US"/>
        </w:rPr>
      </w:pPr>
      <w:r w:rsidRPr="009D67D8">
        <w:rPr>
          <w:rFonts w:eastAsiaTheme="minorHAnsi" w:cs="Tahoma"/>
          <w:lang w:eastAsia="en-US"/>
        </w:rPr>
        <w:br w:type="page"/>
      </w:r>
    </w:p>
    <w:p w:rsidR="003D667E" w:rsidRPr="009D67D8" w:rsidRDefault="003D667E" w:rsidP="00173CB6">
      <w:pPr>
        <w:pStyle w:val="Ttulo1"/>
        <w:rPr>
          <w:rFonts w:eastAsiaTheme="minorHAnsi"/>
          <w:lang w:eastAsia="en-US"/>
        </w:rPr>
      </w:pPr>
      <w:r w:rsidRPr="009D67D8">
        <w:rPr>
          <w:rFonts w:eastAsiaTheme="minorHAnsi"/>
          <w:lang w:eastAsia="en-US"/>
        </w:rPr>
        <w:lastRenderedPageBreak/>
        <w:t>LIMPIEZA GENERAL DESPUES LA OBRA INCLUYE ACARREOS DE ESCOMBROS, ETC.</w:t>
      </w:r>
    </w:p>
    <w:p w:rsidR="003D667E" w:rsidRPr="009D67D8" w:rsidRDefault="003D667E" w:rsidP="00173CB6">
      <w:pPr>
        <w:pStyle w:val="Ttulo2"/>
        <w:rPr>
          <w:rFonts w:eastAsiaTheme="minorHAnsi"/>
          <w:lang w:eastAsia="en-US"/>
        </w:rPr>
      </w:pPr>
      <w:r w:rsidRPr="009D67D8">
        <w:rPr>
          <w:rFonts w:eastAsiaTheme="minorHAnsi"/>
          <w:lang w:eastAsia="en-US"/>
        </w:rPr>
        <w:t>DESCRIPCIÓN DEL CONCEPTO</w:t>
      </w:r>
    </w:p>
    <w:p w:rsidR="003D667E" w:rsidRPr="009D67D8" w:rsidRDefault="003D667E" w:rsidP="00173CB6">
      <w:pPr>
        <w:jc w:val="both"/>
        <w:rPr>
          <w:rFonts w:eastAsiaTheme="minorHAnsi" w:cs="Tahoma"/>
          <w:lang w:eastAsia="en-US"/>
        </w:rPr>
      </w:pPr>
      <w:r w:rsidRPr="009D67D8">
        <w:rPr>
          <w:rFonts w:eastAsiaTheme="minorHAnsi" w:cs="Tahoma"/>
          <w:lang w:eastAsia="en-US"/>
        </w:rPr>
        <w:t>La descripción del concepto, Acción de mantener limpio el terreno y la Obra, evitando la acumulación de escombros, polvo, empaques, basura, materiales de desecho y cualquier otro producto no útil que genera la naturaleza de la misma antes y durante todo el proceso de construcción.</w:t>
      </w:r>
    </w:p>
    <w:p w:rsidR="003D667E" w:rsidRPr="009D67D8" w:rsidRDefault="003D667E" w:rsidP="00173CB6">
      <w:pPr>
        <w:pStyle w:val="Ttulo2"/>
        <w:rPr>
          <w:rFonts w:eastAsiaTheme="minorHAnsi"/>
          <w:lang w:eastAsia="en-US"/>
        </w:rPr>
      </w:pPr>
      <w:r w:rsidRPr="009D67D8">
        <w:rPr>
          <w:rFonts w:eastAsiaTheme="minorHAnsi"/>
          <w:lang w:eastAsia="en-US"/>
        </w:rPr>
        <w:t>PROCEDIMIENTO DE EJECUCIÓN</w:t>
      </w:r>
    </w:p>
    <w:p w:rsidR="003D667E" w:rsidRPr="009D67D8" w:rsidRDefault="003D667E" w:rsidP="00173CB6">
      <w:pPr>
        <w:jc w:val="both"/>
        <w:rPr>
          <w:rFonts w:eastAsiaTheme="minorHAnsi" w:cs="Tahoma"/>
          <w:lang w:eastAsia="en-US"/>
        </w:rPr>
      </w:pPr>
      <w:r w:rsidRPr="009D67D8">
        <w:rPr>
          <w:rFonts w:eastAsiaTheme="minorHAnsi" w:cs="Tahoma"/>
          <w:lang w:eastAsia="en-US"/>
        </w:rPr>
        <w:t>Es necesario conservar la obra en un óptimo estado de limpieza, por motivos de seguridad y funcionalidad. La limpieza deberá hacerse periódicamente de preferencia cuando el área a limpiar se encuentre inactiva.</w:t>
      </w:r>
    </w:p>
    <w:p w:rsidR="003D667E" w:rsidRPr="009D67D8" w:rsidRDefault="003D667E" w:rsidP="00173CB6">
      <w:pPr>
        <w:jc w:val="both"/>
        <w:rPr>
          <w:rFonts w:eastAsiaTheme="minorHAnsi" w:cs="Tahoma"/>
          <w:lang w:eastAsia="en-US"/>
        </w:rPr>
      </w:pPr>
      <w:r w:rsidRPr="009D67D8">
        <w:rPr>
          <w:rFonts w:eastAsiaTheme="minorHAnsi" w:cs="Tahoma"/>
          <w:lang w:eastAsia="en-US"/>
        </w:rPr>
        <w:t>Los utensilios y herramientas necesarios para desarrollar la actividad de limpieza, son Carretilla, pala e instrumentos de limpieza.</w:t>
      </w:r>
    </w:p>
    <w:p w:rsidR="003D667E" w:rsidRPr="009D67D8" w:rsidRDefault="003D667E" w:rsidP="00173CB6">
      <w:pPr>
        <w:pStyle w:val="Ttulo2"/>
        <w:rPr>
          <w:rFonts w:eastAsiaTheme="minorHAnsi"/>
          <w:lang w:eastAsia="en-US"/>
        </w:rPr>
      </w:pPr>
      <w:r w:rsidRPr="009D67D8">
        <w:rPr>
          <w:rFonts w:eastAsiaTheme="minorHAnsi"/>
          <w:lang w:eastAsia="en-US"/>
        </w:rPr>
        <w:t>UNIDADES DE MEDICIÓN TOLERANCIAS Y PAGO</w:t>
      </w:r>
    </w:p>
    <w:p w:rsidR="003D667E" w:rsidRPr="009D67D8" w:rsidRDefault="003D667E" w:rsidP="00173CB6">
      <w:pPr>
        <w:jc w:val="both"/>
        <w:rPr>
          <w:rFonts w:eastAsiaTheme="minorHAnsi" w:cs="Tahoma"/>
          <w:lang w:eastAsia="en-US"/>
        </w:rPr>
      </w:pPr>
      <w:r w:rsidRPr="009D67D8">
        <w:rPr>
          <w:rFonts w:eastAsiaTheme="minorHAnsi" w:cs="Tahoma"/>
          <w:lang w:eastAsia="en-US"/>
        </w:rPr>
        <w:t xml:space="preserve">La forma de medición y pago podrá ser por unidad de obra terminada, considerando como unidad el metro cuadrado (m2). Los valores se determinarán de acuerdo a las dimensiones indicadas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3D667E" w:rsidRPr="009D67D8" w:rsidRDefault="003D667E" w:rsidP="00173CB6">
      <w:pPr>
        <w:jc w:val="both"/>
        <w:rPr>
          <w:rFonts w:eastAsiaTheme="minorHAnsi" w:cs="Tahoma"/>
          <w:lang w:eastAsia="en-US"/>
        </w:rPr>
      </w:pPr>
      <w:r w:rsidRPr="009D67D8">
        <w:rPr>
          <w:rFonts w:eastAsiaTheme="minorHAnsi" w:cs="Tahoma"/>
          <w:lang w:eastAsia="en-US"/>
        </w:rPr>
        <w:br w:type="page"/>
      </w:r>
    </w:p>
    <w:p w:rsidR="00F400FE" w:rsidRPr="009D67D8" w:rsidRDefault="003D667E" w:rsidP="00173CB6">
      <w:pPr>
        <w:pStyle w:val="Ttulo1"/>
        <w:rPr>
          <w:rFonts w:eastAsiaTheme="minorHAnsi"/>
          <w:lang w:eastAsia="en-US"/>
        </w:rPr>
      </w:pPr>
      <w:r w:rsidRPr="009D67D8">
        <w:rPr>
          <w:rFonts w:eastAsiaTheme="minorHAnsi"/>
          <w:lang w:eastAsia="en-US"/>
        </w:rPr>
        <w:lastRenderedPageBreak/>
        <w:t>LIMPIEZA FINAL DE LA OBRA CON SOLUCION AGUA, DETERGENTE EN POLVO Y ACIDO MURIATICO INCLUYE PISOS, MUROS, VENTANAS.</w:t>
      </w:r>
    </w:p>
    <w:p w:rsidR="00F400FE" w:rsidRPr="009D67D8" w:rsidRDefault="00F400FE" w:rsidP="00173CB6">
      <w:pPr>
        <w:pStyle w:val="Ttulo2"/>
        <w:rPr>
          <w:rFonts w:eastAsiaTheme="minorHAnsi"/>
          <w:lang w:eastAsia="en-US"/>
        </w:rPr>
      </w:pPr>
      <w:r w:rsidRPr="009D67D8">
        <w:rPr>
          <w:rFonts w:eastAsiaTheme="minorHAnsi"/>
          <w:lang w:eastAsia="en-US"/>
        </w:rPr>
        <w:t>DESCRIPCIÓN DEL CONCEPTO</w:t>
      </w:r>
    </w:p>
    <w:p w:rsidR="00F400FE" w:rsidRPr="009D67D8" w:rsidRDefault="00F400FE" w:rsidP="00173CB6">
      <w:pPr>
        <w:jc w:val="both"/>
        <w:rPr>
          <w:rFonts w:eastAsiaTheme="minorHAnsi" w:cs="Tahoma"/>
          <w:lang w:eastAsia="en-US"/>
        </w:rPr>
      </w:pPr>
      <w:r w:rsidRPr="009D67D8">
        <w:rPr>
          <w:rFonts w:eastAsiaTheme="minorHAnsi" w:cs="Tahoma"/>
          <w:lang w:eastAsia="en-US"/>
        </w:rPr>
        <w:t>Acción de realizar limpieza fina al final de un proceso de construcción, su objetivo es una limpieza a detalle de pisos, azoteas, paredes, ventanas, sanitarios, lámparas y/o mobiliario según sus requerimientos específicos.</w:t>
      </w:r>
    </w:p>
    <w:p w:rsidR="00F400FE" w:rsidRPr="009D67D8" w:rsidRDefault="00F400FE" w:rsidP="00173CB6">
      <w:pPr>
        <w:pStyle w:val="Ttulo2"/>
        <w:rPr>
          <w:rFonts w:eastAsiaTheme="minorHAnsi"/>
          <w:lang w:eastAsia="en-US"/>
        </w:rPr>
      </w:pPr>
      <w:r w:rsidRPr="009D67D8">
        <w:rPr>
          <w:rFonts w:eastAsiaTheme="minorHAnsi"/>
          <w:lang w:eastAsia="en-US"/>
        </w:rPr>
        <w:t>PROCEDIMIENTO DE EJECUCIÓN</w:t>
      </w:r>
    </w:p>
    <w:p w:rsidR="00F400FE" w:rsidRPr="009D67D8" w:rsidRDefault="00F400FE" w:rsidP="00173CB6">
      <w:pPr>
        <w:jc w:val="both"/>
        <w:rPr>
          <w:rFonts w:eastAsiaTheme="minorHAnsi" w:cs="Tahoma"/>
          <w:lang w:eastAsia="en-US"/>
        </w:rPr>
      </w:pPr>
      <w:r w:rsidRPr="009D67D8">
        <w:rPr>
          <w:rFonts w:eastAsiaTheme="minorHAnsi" w:cs="Tahoma"/>
          <w:lang w:eastAsia="en-US"/>
        </w:rPr>
        <w:t>Previo a la entrega, se deberá efectuar una limpieza a detalle cuando los procesos de construcción hayan terminado.</w:t>
      </w:r>
    </w:p>
    <w:p w:rsidR="00F400FE" w:rsidRPr="009D67D8" w:rsidRDefault="00F400FE" w:rsidP="00173CB6">
      <w:pPr>
        <w:jc w:val="both"/>
        <w:rPr>
          <w:rFonts w:eastAsiaTheme="minorHAnsi" w:cs="Tahoma"/>
          <w:lang w:eastAsia="en-US"/>
        </w:rPr>
      </w:pPr>
      <w:r w:rsidRPr="009D67D8">
        <w:rPr>
          <w:rFonts w:eastAsiaTheme="minorHAnsi" w:cs="Tahoma"/>
          <w:lang w:eastAsia="en-US"/>
        </w:rPr>
        <w:t>Los materiales, utensilios y herramientas necesarios para desarrollar la actividad de limpieza, son Agua, jabón, cloro, acido limpiavidrios, detergentes, etc. utilizando: escobas, franelas, trapeador esponjas etc.</w:t>
      </w:r>
    </w:p>
    <w:p w:rsidR="00F400FE" w:rsidRPr="009D67D8" w:rsidRDefault="00F400FE" w:rsidP="00173CB6">
      <w:pPr>
        <w:pStyle w:val="Ttulo2"/>
        <w:rPr>
          <w:rFonts w:eastAsiaTheme="minorHAnsi"/>
          <w:lang w:eastAsia="en-US"/>
        </w:rPr>
      </w:pPr>
      <w:r w:rsidRPr="009D67D8">
        <w:rPr>
          <w:rFonts w:eastAsiaTheme="minorHAnsi"/>
          <w:lang w:eastAsia="en-US"/>
        </w:rPr>
        <w:t>UNIDADES DE MEDICIÓN TOLERANCIAS Y PAGO</w:t>
      </w:r>
    </w:p>
    <w:p w:rsidR="00F400FE" w:rsidRPr="009D67D8" w:rsidRDefault="00F400FE" w:rsidP="00173CB6">
      <w:pPr>
        <w:jc w:val="both"/>
        <w:rPr>
          <w:rFonts w:eastAsiaTheme="minorHAnsi" w:cs="Tahoma"/>
          <w:lang w:eastAsia="en-US"/>
        </w:rPr>
      </w:pPr>
      <w:r w:rsidRPr="009D67D8">
        <w:rPr>
          <w:rFonts w:eastAsiaTheme="minorHAnsi" w:cs="Tahoma"/>
          <w:lang w:eastAsia="en-US"/>
        </w:rPr>
        <w:t xml:space="preserve">La forma de medición y pago podrá ser por unidad de obra terminada, considerando como unidad el metro cuadrado (m2). Los valores se determinarán de acuerdo a las dimensiones indicadas en los planos de </w:t>
      </w:r>
      <w:r w:rsidR="007F13D8">
        <w:rPr>
          <w:rFonts w:eastAsiaTheme="minorHAnsi" w:cs="Tahoma"/>
          <w:lang w:eastAsia="en-US"/>
        </w:rPr>
        <w:t>proyecto, el catálogo de conceptos y las estimaciones generadas</w:t>
      </w:r>
      <w:r w:rsidRPr="009D67D8">
        <w:rPr>
          <w:rFonts w:eastAsiaTheme="minorHAnsi" w:cs="Tahoma"/>
          <w:lang w:eastAsia="en-US"/>
        </w:rPr>
        <w:t>.</w:t>
      </w:r>
    </w:p>
    <w:p w:rsidR="00A217B7" w:rsidRPr="009D67D8" w:rsidRDefault="00A217B7" w:rsidP="00173CB6">
      <w:pPr>
        <w:jc w:val="both"/>
        <w:rPr>
          <w:rFonts w:eastAsiaTheme="minorHAnsi" w:cs="Tahoma"/>
          <w:lang w:eastAsia="en-US"/>
        </w:rPr>
      </w:pPr>
    </w:p>
    <w:sectPr w:rsidR="00A217B7" w:rsidRPr="009D67D8" w:rsidSect="000A3991">
      <w:headerReference w:type="default" r:id="rId21"/>
      <w:footerReference w:type="default" r:id="rId22"/>
      <w:headerReference w:type="first" r:id="rId23"/>
      <w:footerReference w:type="first" r:id="rId24"/>
      <w:pgSz w:w="12240" w:h="15840"/>
      <w:pgMar w:top="2090" w:right="1701" w:bottom="1417" w:left="1701" w:header="141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34E" w:rsidRDefault="0043334E" w:rsidP="00840107">
      <w:r>
        <w:separator/>
      </w:r>
    </w:p>
  </w:endnote>
  <w:endnote w:type="continuationSeparator" w:id="1">
    <w:p w:rsidR="0043334E" w:rsidRDefault="0043334E" w:rsidP="008401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Tahoma-Bold">
    <w:panose1 w:val="00000000000000000000"/>
    <w:charset w:val="00"/>
    <w:family w:val="swiss"/>
    <w:notTrueType/>
    <w:pitch w:val="default"/>
    <w:sig w:usb0="00000003" w:usb1="00000000" w:usb2="00000000" w:usb3="00000000" w:csb0="00000001" w:csb1="00000000"/>
  </w:font>
  <w:font w:name="Univers-CondensedLight">
    <w:panose1 w:val="00000000000000000000"/>
    <w:charset w:val="00"/>
    <w:family w:val="swiss"/>
    <w:notTrueType/>
    <w:pitch w:val="default"/>
    <w:sig w:usb0="00000003" w:usb1="00000000" w:usb2="00000000" w:usb3="00000000" w:csb0="00000001" w:csb1="00000000"/>
  </w:font>
  <w:font w:name="Arial,Bold">
    <w:panose1 w:val="00000000000000000000"/>
    <w:charset w:val="00"/>
    <w:family w:val="swiss"/>
    <w:notTrueType/>
    <w:pitch w:val="default"/>
    <w:sig w:usb0="00000003" w:usb1="00000000" w:usb2="00000000" w:usb3="00000000" w:csb0="00000001" w:csb1="00000000"/>
  </w:font>
  <w:font w:name="ArialMT,Bold">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ParalucentBold">
    <w:panose1 w:val="00000000000000000000"/>
    <w:charset w:val="00"/>
    <w:family w:val="swiss"/>
    <w:notTrueType/>
    <w:pitch w:val="default"/>
    <w:sig w:usb0="00000003" w:usb1="00000000" w:usb2="00000000" w:usb3="00000000" w:csb0="00000001" w:csb1="00000000"/>
  </w:font>
  <w:font w:name="HelveticaLTSt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3609769"/>
      <w:docPartObj>
        <w:docPartGallery w:val="Page Numbers (Bottom of Page)"/>
        <w:docPartUnique/>
      </w:docPartObj>
    </w:sdtPr>
    <w:sdtContent>
      <w:p w:rsidR="003B5AF4" w:rsidRDefault="005126FC">
        <w:pPr>
          <w:pStyle w:val="Piedepgina"/>
          <w:jc w:val="center"/>
        </w:pPr>
        <w:r>
          <w:rPr>
            <w:noProof/>
          </w:rPr>
          <w:pict>
            <v:shapetype id="_x0000_t32" coordsize="21600,21600" o:spt="32" o:oned="t" path="m,l21600,21600e" filled="f">
              <v:path arrowok="t" fillok="f" o:connecttype="none"/>
              <o:lock v:ext="edit" shapetype="t"/>
            </v:shapetype>
            <v:shape id="AutoShape 4" o:spid="_x0000_s2049" type="#_x0000_t32" style="position:absolute;left:0;text-align:left;margin-left:-.05pt;margin-top:-4pt;width:444.5pt;height:0;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"/>
          </w:pict>
        </w:r>
        <w:r w:rsidRPr="005126FC">
          <w:fldChar w:fldCharType="begin"/>
        </w:r>
        <w:r w:rsidR="003B5AF4">
          <w:instrText>PAGE   \* MERGEFORMAT</w:instrText>
        </w:r>
        <w:r w:rsidRPr="005126FC">
          <w:fldChar w:fldCharType="separate"/>
        </w:r>
        <w:r w:rsidR="001A40DA" w:rsidRPr="001A40DA">
          <w:rPr>
            <w:noProof/>
            <w:lang w:val="es-ES"/>
          </w:rPr>
          <w:t>132</w:t>
        </w:r>
        <w:r>
          <w:rPr>
            <w:noProof/>
            <w:lang w:val="es-ES"/>
          </w:rPr>
          <w:fldChar w:fldCharType="end"/>
        </w:r>
      </w:p>
    </w:sdtContent>
  </w:sdt>
  <w:p w:rsidR="003B5AF4" w:rsidRDefault="003B5AF4">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991" w:rsidRDefault="005126FC">
    <w:pPr>
      <w:pStyle w:val="Piedepgina"/>
    </w:pPr>
    <w:r>
      <w:rPr>
        <w:noProof/>
      </w:rPr>
      <w:pict>
        <v:shapetype id="_x0000_t32" coordsize="21600,21600" o:spt="32" o:oned="t" path="m,l21600,21600e" filled="f">
          <v:path arrowok="t" fillok="f" o:connecttype="none"/>
          <o:lock v:ext="edit" shapetype="t"/>
        </v:shapetype>
        <v:shape id="_x0000_s2052" type="#_x0000_t32" style="position:absolute;margin-left:-21.7pt;margin-top:5.6pt;width:493.65pt;height:.05pt;z-index:251663360" o:connectortype="straight" strokeweight="1.5p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34E" w:rsidRDefault="0043334E" w:rsidP="00840107">
      <w:r>
        <w:separator/>
      </w:r>
    </w:p>
  </w:footnote>
  <w:footnote w:type="continuationSeparator" w:id="1">
    <w:p w:rsidR="0043334E" w:rsidRDefault="0043334E" w:rsidP="008401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AF4" w:rsidRPr="0041114C" w:rsidRDefault="003B5AF4">
    <w:pPr>
      <w:pStyle w:val="Encabezado"/>
      <w:rPr>
        <w:b/>
      </w:rPr>
    </w:pPr>
    <w:r>
      <w:rPr>
        <w:noProof/>
      </w:rPr>
      <w:drawing>
        <wp:anchor distT="0" distB="0" distL="114300" distR="114300" simplePos="0" relativeHeight="251660288" behindDoc="1" locked="0" layoutInCell="1" allowOverlap="1">
          <wp:simplePos x="0" y="0"/>
          <wp:positionH relativeFrom="column">
            <wp:posOffset>4859655</wp:posOffset>
          </wp:positionH>
          <wp:positionV relativeFrom="paragraph">
            <wp:posOffset>-524840</wp:posOffset>
          </wp:positionV>
          <wp:extent cx="775335" cy="799465"/>
          <wp:effectExtent l="0" t="0" r="0" b="0"/>
          <wp:wrapNone/>
          <wp:docPr id="2" name="Imagen 2" descr="C:\Users\i3\Desktop\SUPERVISIÓN EXTERNA\OTRAS COSAS\LOGO D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3\Desktop\SUPERVISIÓN EXTERNA\OTRAS COSAS\LOGO DGO.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5335" cy="799465"/>
                  </a:xfrm>
                  <a:prstGeom prst="rect">
                    <a:avLst/>
                  </a:prstGeom>
                  <a:noFill/>
                  <a:ln>
                    <a:noFill/>
                  </a:ln>
                </pic:spPr>
              </pic:pic>
            </a:graphicData>
          </a:graphic>
        </wp:anchor>
      </w:drawing>
    </w:r>
    <w:r w:rsidRPr="00811FCF">
      <w:rPr>
        <w:noProof/>
      </w:rPr>
      <w:drawing>
        <wp:anchor distT="0" distB="0" distL="114300" distR="114300" simplePos="0" relativeHeight="251659264" behindDoc="1" locked="0" layoutInCell="1" allowOverlap="1">
          <wp:simplePos x="0" y="0"/>
          <wp:positionH relativeFrom="column">
            <wp:posOffset>33020</wp:posOffset>
          </wp:positionH>
          <wp:positionV relativeFrom="paragraph">
            <wp:posOffset>-551510</wp:posOffset>
          </wp:positionV>
          <wp:extent cx="619125" cy="826135"/>
          <wp:effectExtent l="0" t="0" r="0" b="0"/>
          <wp:wrapNone/>
          <wp:docPr id="1" name="Imagen 1" descr="ESCUD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 Imagen" descr="ESCUDO.bmp"/>
                  <pic:cNvPicPr>
                    <a:picLocks noChangeAspect="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19125" cy="826135"/>
                  </a:xfrm>
                  <a:prstGeom prst="rect">
                    <a:avLst/>
                  </a:prstGeom>
                </pic:spPr>
              </pic:pic>
            </a:graphicData>
          </a:graphic>
        </wp:anchor>
      </w:drawing>
    </w:r>
    <w:r w:rsidR="005126FC" w:rsidRPr="005126FC">
      <w:rPr>
        <w:noProof/>
      </w:rPr>
      <w:pict>
        <v:shapetype id="_x0000_t32" coordsize="21600,21600" o:spt="32" o:oned="t" path="m,l21600,21600e" filled="f">
          <v:path arrowok="t" fillok="f" o:connecttype="none"/>
          <o:lock v:ext="edit" shapetype="t"/>
        </v:shapetype>
        <v:shape id="AutoShape 1" o:spid="_x0000_s2050" type="#_x0000_t32" style="position:absolute;margin-left:-.05pt;margin-top:24.6pt;width:444.5pt;height:0;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"/>
      </w:pict>
    </w:r>
    <w:r>
      <w:tab/>
    </w:r>
    <w:r w:rsidRPr="0041114C">
      <w:rPr>
        <w:b/>
      </w:rPr>
      <w:t xml:space="preserve">CONSTRUCCIÓN DEL </w:t>
    </w:r>
    <w:r>
      <w:rPr>
        <w:b/>
      </w:rPr>
      <w:t>EDIFICIO MULTIAULAS TEHUACÁN</w:t>
    </w:r>
    <w:r w:rsidRPr="0041114C">
      <w:rPr>
        <w:b/>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991" w:rsidRDefault="005126FC">
    <w:pPr>
      <w:pStyle w:val="Encabezado"/>
    </w:pPr>
    <w:r>
      <w:rPr>
        <w:noProof/>
      </w:rPr>
      <w:pict>
        <v:shapetype id="_x0000_t32" coordsize="21600,21600" o:spt="32" o:oned="t" path="m,l21600,21600e" filled="f">
          <v:path arrowok="t" fillok="f" o:connecttype="none"/>
          <o:lock v:ext="edit" shapetype="t"/>
        </v:shapetype>
        <v:shape id="_x0000_s2051" type="#_x0000_t32" style="position:absolute;margin-left:-21.7pt;margin-top:5.7pt;width:493.65pt;height:.05pt;z-index:251662336" o:connectortype="straight" strokeweight="1.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612"/>
    <w:multiLevelType w:val="hybridMultilevel"/>
    <w:tmpl w:val="C88E8E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5DD0D87"/>
    <w:multiLevelType w:val="singleLevel"/>
    <w:tmpl w:val="D8E46170"/>
    <w:lvl w:ilvl="0">
      <w:start w:val="1"/>
      <w:numFmt w:val="bullet"/>
      <w:pStyle w:val="Rtulodeseccin"/>
      <w:lvlText w:val=""/>
      <w:lvlJc w:val="left"/>
      <w:pPr>
        <w:tabs>
          <w:tab w:val="num" w:pos="360"/>
        </w:tabs>
        <w:ind w:left="0" w:firstLine="0"/>
      </w:pPr>
      <w:rPr>
        <w:rFonts w:ascii="Wingdings" w:hAnsi="Wingdings" w:hint="default"/>
      </w:rPr>
    </w:lvl>
  </w:abstractNum>
  <w:abstractNum w:abstractNumId="2">
    <w:nsid w:val="0B864ACF"/>
    <w:multiLevelType w:val="multilevel"/>
    <w:tmpl w:val="502E7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CB6F19"/>
    <w:multiLevelType w:val="hybridMultilevel"/>
    <w:tmpl w:val="D1BA5E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2315BFE"/>
    <w:multiLevelType w:val="hybridMultilevel"/>
    <w:tmpl w:val="F572AC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A013175"/>
    <w:multiLevelType w:val="multilevel"/>
    <w:tmpl w:val="43DA9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0925A1"/>
    <w:multiLevelType w:val="multilevel"/>
    <w:tmpl w:val="9A0A0BFA"/>
    <w:lvl w:ilvl="0">
      <w:start w:val="1"/>
      <w:numFmt w:val="decimal"/>
      <w:pStyle w:val="LIST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BA41DC3"/>
    <w:multiLevelType w:val="hybridMultilevel"/>
    <w:tmpl w:val="05644C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ABF0945"/>
    <w:multiLevelType w:val="hybridMultilevel"/>
    <w:tmpl w:val="F06C1B0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60E03868"/>
    <w:multiLevelType w:val="hybridMultilevel"/>
    <w:tmpl w:val="689EFC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B015E8A"/>
    <w:multiLevelType w:val="hybridMultilevel"/>
    <w:tmpl w:val="3A74D55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7916097C"/>
    <w:multiLevelType w:val="hybridMultilevel"/>
    <w:tmpl w:val="F1305A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7BF0748D"/>
    <w:multiLevelType w:val="hybridMultilevel"/>
    <w:tmpl w:val="0E924E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9"/>
  </w:num>
  <w:num w:numId="4">
    <w:abstractNumId w:val="10"/>
  </w:num>
  <w:num w:numId="5">
    <w:abstractNumId w:val="0"/>
  </w:num>
  <w:num w:numId="6">
    <w:abstractNumId w:val="2"/>
  </w:num>
  <w:num w:numId="7">
    <w:abstractNumId w:val="5"/>
  </w:num>
  <w:num w:numId="8">
    <w:abstractNumId w:val="3"/>
  </w:num>
  <w:num w:numId="9">
    <w:abstractNumId w:val="7"/>
  </w:num>
  <w:num w:numId="10">
    <w:abstractNumId w:val="12"/>
  </w:num>
  <w:num w:numId="11">
    <w:abstractNumId w:val="4"/>
  </w:num>
  <w:num w:numId="12">
    <w:abstractNumId w:val="11"/>
  </w:num>
  <w:num w:numId="13">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4098"/>
    <o:shapelayout v:ext="edit">
      <o:idmap v:ext="edit" data="2"/>
      <o:rules v:ext="edit">
        <o:r id="V:Rule5" type="connector" idref="#AutoShape 1"/>
        <o:r id="V:Rule6" type="connector" idref="#_x0000_s2051"/>
        <o:r id="V:Rule7" type="connector" idref="#AutoShape 4"/>
        <o:r id="V:Rule8" type="connector" idref="#_x0000_s2052"/>
      </o:rules>
    </o:shapelayout>
  </w:hdrShapeDefaults>
  <w:footnotePr>
    <w:footnote w:id="0"/>
    <w:footnote w:id="1"/>
  </w:footnotePr>
  <w:endnotePr>
    <w:endnote w:id="0"/>
    <w:endnote w:id="1"/>
  </w:endnotePr>
  <w:compat>
    <w:useFELayout/>
  </w:compat>
  <w:rsids>
    <w:rsidRoot w:val="00252902"/>
    <w:rsid w:val="00003D42"/>
    <w:rsid w:val="00005258"/>
    <w:rsid w:val="00005E11"/>
    <w:rsid w:val="00012D88"/>
    <w:rsid w:val="00013771"/>
    <w:rsid w:val="00014171"/>
    <w:rsid w:val="00016E00"/>
    <w:rsid w:val="000274B3"/>
    <w:rsid w:val="00032B8E"/>
    <w:rsid w:val="00034C09"/>
    <w:rsid w:val="00040F51"/>
    <w:rsid w:val="00043075"/>
    <w:rsid w:val="00045601"/>
    <w:rsid w:val="0006304F"/>
    <w:rsid w:val="00065A6F"/>
    <w:rsid w:val="00071D29"/>
    <w:rsid w:val="00071DCB"/>
    <w:rsid w:val="0007513D"/>
    <w:rsid w:val="00077FFD"/>
    <w:rsid w:val="00081F88"/>
    <w:rsid w:val="00083BD8"/>
    <w:rsid w:val="000854F7"/>
    <w:rsid w:val="00090D04"/>
    <w:rsid w:val="00091899"/>
    <w:rsid w:val="000A35DC"/>
    <w:rsid w:val="000A3991"/>
    <w:rsid w:val="000A6D88"/>
    <w:rsid w:val="000B3124"/>
    <w:rsid w:val="000C5A24"/>
    <w:rsid w:val="000D309E"/>
    <w:rsid w:val="000D4AEE"/>
    <w:rsid w:val="000E2467"/>
    <w:rsid w:val="000E7BAE"/>
    <w:rsid w:val="000F617B"/>
    <w:rsid w:val="000F6E04"/>
    <w:rsid w:val="00100D6B"/>
    <w:rsid w:val="001135C3"/>
    <w:rsid w:val="001226D8"/>
    <w:rsid w:val="0013176D"/>
    <w:rsid w:val="00134122"/>
    <w:rsid w:val="00136F72"/>
    <w:rsid w:val="0015775C"/>
    <w:rsid w:val="001620B7"/>
    <w:rsid w:val="00166732"/>
    <w:rsid w:val="00171056"/>
    <w:rsid w:val="00173CB6"/>
    <w:rsid w:val="0017743D"/>
    <w:rsid w:val="00182365"/>
    <w:rsid w:val="00187F49"/>
    <w:rsid w:val="00194AF8"/>
    <w:rsid w:val="00197A26"/>
    <w:rsid w:val="001A26FC"/>
    <w:rsid w:val="001A40DA"/>
    <w:rsid w:val="001C2961"/>
    <w:rsid w:val="001D07B7"/>
    <w:rsid w:val="001D1AEA"/>
    <w:rsid w:val="001D7C2D"/>
    <w:rsid w:val="001E10C9"/>
    <w:rsid w:val="001F65CA"/>
    <w:rsid w:val="002007C7"/>
    <w:rsid w:val="00203148"/>
    <w:rsid w:val="00204C0A"/>
    <w:rsid w:val="00211D50"/>
    <w:rsid w:val="00216089"/>
    <w:rsid w:val="00216208"/>
    <w:rsid w:val="00222D35"/>
    <w:rsid w:val="002272BC"/>
    <w:rsid w:val="00231D9F"/>
    <w:rsid w:val="00231EF1"/>
    <w:rsid w:val="00232B46"/>
    <w:rsid w:val="002403D8"/>
    <w:rsid w:val="002414A5"/>
    <w:rsid w:val="00241A50"/>
    <w:rsid w:val="00252902"/>
    <w:rsid w:val="00252F6E"/>
    <w:rsid w:val="002556B6"/>
    <w:rsid w:val="00262541"/>
    <w:rsid w:val="002646A2"/>
    <w:rsid w:val="00265763"/>
    <w:rsid w:val="002833E3"/>
    <w:rsid w:val="0029035F"/>
    <w:rsid w:val="00294E33"/>
    <w:rsid w:val="002952CF"/>
    <w:rsid w:val="002972D5"/>
    <w:rsid w:val="002A270A"/>
    <w:rsid w:val="002A5A52"/>
    <w:rsid w:val="002B0A09"/>
    <w:rsid w:val="002B6137"/>
    <w:rsid w:val="002C25C4"/>
    <w:rsid w:val="002C41A1"/>
    <w:rsid w:val="002D6531"/>
    <w:rsid w:val="002E082E"/>
    <w:rsid w:val="002F1310"/>
    <w:rsid w:val="002F2683"/>
    <w:rsid w:val="002F2FAC"/>
    <w:rsid w:val="00303EAB"/>
    <w:rsid w:val="003142F6"/>
    <w:rsid w:val="00320D30"/>
    <w:rsid w:val="00322F82"/>
    <w:rsid w:val="0032328E"/>
    <w:rsid w:val="003264D2"/>
    <w:rsid w:val="00347FE9"/>
    <w:rsid w:val="003501CB"/>
    <w:rsid w:val="003626B4"/>
    <w:rsid w:val="00374A5D"/>
    <w:rsid w:val="0038571B"/>
    <w:rsid w:val="00385DC1"/>
    <w:rsid w:val="00390608"/>
    <w:rsid w:val="00391513"/>
    <w:rsid w:val="003924A5"/>
    <w:rsid w:val="003A3182"/>
    <w:rsid w:val="003A6ADF"/>
    <w:rsid w:val="003B460C"/>
    <w:rsid w:val="003B5AF4"/>
    <w:rsid w:val="003B7A66"/>
    <w:rsid w:val="003B7FDA"/>
    <w:rsid w:val="003C3E73"/>
    <w:rsid w:val="003D13AE"/>
    <w:rsid w:val="003D4CA1"/>
    <w:rsid w:val="003D667E"/>
    <w:rsid w:val="003E7CE1"/>
    <w:rsid w:val="003F6896"/>
    <w:rsid w:val="0041114C"/>
    <w:rsid w:val="00416AD7"/>
    <w:rsid w:val="0043334E"/>
    <w:rsid w:val="00437C41"/>
    <w:rsid w:val="00450862"/>
    <w:rsid w:val="0046188A"/>
    <w:rsid w:val="00463273"/>
    <w:rsid w:val="00483192"/>
    <w:rsid w:val="004847AC"/>
    <w:rsid w:val="004962A9"/>
    <w:rsid w:val="00496A53"/>
    <w:rsid w:val="004A4975"/>
    <w:rsid w:val="004A5587"/>
    <w:rsid w:val="004B0191"/>
    <w:rsid w:val="004B632C"/>
    <w:rsid w:val="004C590F"/>
    <w:rsid w:val="004D1A55"/>
    <w:rsid w:val="004D7D7E"/>
    <w:rsid w:val="004E418E"/>
    <w:rsid w:val="004F78A9"/>
    <w:rsid w:val="005126FC"/>
    <w:rsid w:val="005162CE"/>
    <w:rsid w:val="00517924"/>
    <w:rsid w:val="005226E2"/>
    <w:rsid w:val="00523733"/>
    <w:rsid w:val="00531DD2"/>
    <w:rsid w:val="00537275"/>
    <w:rsid w:val="00543348"/>
    <w:rsid w:val="00545EC7"/>
    <w:rsid w:val="005460A1"/>
    <w:rsid w:val="00550FF6"/>
    <w:rsid w:val="005510C1"/>
    <w:rsid w:val="00552307"/>
    <w:rsid w:val="00555174"/>
    <w:rsid w:val="00555CC6"/>
    <w:rsid w:val="00560550"/>
    <w:rsid w:val="00563A4E"/>
    <w:rsid w:val="0056708A"/>
    <w:rsid w:val="00571011"/>
    <w:rsid w:val="005731BE"/>
    <w:rsid w:val="00576A32"/>
    <w:rsid w:val="00577A7D"/>
    <w:rsid w:val="005802D1"/>
    <w:rsid w:val="00585DE1"/>
    <w:rsid w:val="00591D15"/>
    <w:rsid w:val="005A09F2"/>
    <w:rsid w:val="005B29CF"/>
    <w:rsid w:val="005B3C79"/>
    <w:rsid w:val="005C13C7"/>
    <w:rsid w:val="005C4CF1"/>
    <w:rsid w:val="005F311D"/>
    <w:rsid w:val="005F61F6"/>
    <w:rsid w:val="0060477E"/>
    <w:rsid w:val="0060487C"/>
    <w:rsid w:val="00605BD9"/>
    <w:rsid w:val="00610ADE"/>
    <w:rsid w:val="00620C64"/>
    <w:rsid w:val="00626A1A"/>
    <w:rsid w:val="006274BA"/>
    <w:rsid w:val="00640BCF"/>
    <w:rsid w:val="006423A1"/>
    <w:rsid w:val="006429D9"/>
    <w:rsid w:val="00642FD1"/>
    <w:rsid w:val="00646B02"/>
    <w:rsid w:val="00655170"/>
    <w:rsid w:val="006566F0"/>
    <w:rsid w:val="00660799"/>
    <w:rsid w:val="00664412"/>
    <w:rsid w:val="006666FF"/>
    <w:rsid w:val="00681084"/>
    <w:rsid w:val="006A0285"/>
    <w:rsid w:val="006A1CD8"/>
    <w:rsid w:val="006A67EA"/>
    <w:rsid w:val="006A7153"/>
    <w:rsid w:val="006B1568"/>
    <w:rsid w:val="006B3741"/>
    <w:rsid w:val="006B4B91"/>
    <w:rsid w:val="006C235D"/>
    <w:rsid w:val="006C6B37"/>
    <w:rsid w:val="006D189E"/>
    <w:rsid w:val="006D19D1"/>
    <w:rsid w:val="006E03B5"/>
    <w:rsid w:val="006E5DC7"/>
    <w:rsid w:val="006E7A23"/>
    <w:rsid w:val="006F71DC"/>
    <w:rsid w:val="006F7A70"/>
    <w:rsid w:val="00704E0A"/>
    <w:rsid w:val="0071051E"/>
    <w:rsid w:val="00714643"/>
    <w:rsid w:val="00717EDF"/>
    <w:rsid w:val="00721512"/>
    <w:rsid w:val="00722751"/>
    <w:rsid w:val="00722AB1"/>
    <w:rsid w:val="00723D5A"/>
    <w:rsid w:val="00734DE6"/>
    <w:rsid w:val="00741E49"/>
    <w:rsid w:val="00753655"/>
    <w:rsid w:val="00766ED8"/>
    <w:rsid w:val="0076794B"/>
    <w:rsid w:val="00776F84"/>
    <w:rsid w:val="00781C2F"/>
    <w:rsid w:val="007854CC"/>
    <w:rsid w:val="0079017B"/>
    <w:rsid w:val="00790C52"/>
    <w:rsid w:val="00797167"/>
    <w:rsid w:val="007A6EAC"/>
    <w:rsid w:val="007B6EEE"/>
    <w:rsid w:val="007C1CCE"/>
    <w:rsid w:val="007C7E1C"/>
    <w:rsid w:val="007D2064"/>
    <w:rsid w:val="007E1486"/>
    <w:rsid w:val="007F13D8"/>
    <w:rsid w:val="007F69DB"/>
    <w:rsid w:val="0080343A"/>
    <w:rsid w:val="00826A61"/>
    <w:rsid w:val="00832E46"/>
    <w:rsid w:val="008361ED"/>
    <w:rsid w:val="00840107"/>
    <w:rsid w:val="0084497B"/>
    <w:rsid w:val="008459F2"/>
    <w:rsid w:val="00851DE8"/>
    <w:rsid w:val="008529FE"/>
    <w:rsid w:val="00856033"/>
    <w:rsid w:val="00865158"/>
    <w:rsid w:val="008701F5"/>
    <w:rsid w:val="00871C2D"/>
    <w:rsid w:val="00872F3A"/>
    <w:rsid w:val="008801EE"/>
    <w:rsid w:val="008942F4"/>
    <w:rsid w:val="00894B43"/>
    <w:rsid w:val="008976B9"/>
    <w:rsid w:val="008A20AC"/>
    <w:rsid w:val="008A2AF4"/>
    <w:rsid w:val="008A454E"/>
    <w:rsid w:val="008A462B"/>
    <w:rsid w:val="008A4630"/>
    <w:rsid w:val="008B2D08"/>
    <w:rsid w:val="008C54AD"/>
    <w:rsid w:val="008C5B59"/>
    <w:rsid w:val="008C602F"/>
    <w:rsid w:val="008C6AFD"/>
    <w:rsid w:val="008D5A20"/>
    <w:rsid w:val="008E1C78"/>
    <w:rsid w:val="008E3E71"/>
    <w:rsid w:val="008F28B8"/>
    <w:rsid w:val="00900879"/>
    <w:rsid w:val="009033C1"/>
    <w:rsid w:val="0090433A"/>
    <w:rsid w:val="00915C6A"/>
    <w:rsid w:val="00930584"/>
    <w:rsid w:val="00931305"/>
    <w:rsid w:val="009321A5"/>
    <w:rsid w:val="00935874"/>
    <w:rsid w:val="009361A1"/>
    <w:rsid w:val="00936D83"/>
    <w:rsid w:val="00944E06"/>
    <w:rsid w:val="00946AE0"/>
    <w:rsid w:val="00946B2B"/>
    <w:rsid w:val="00961F36"/>
    <w:rsid w:val="00980DD8"/>
    <w:rsid w:val="00981345"/>
    <w:rsid w:val="00983F19"/>
    <w:rsid w:val="00993C58"/>
    <w:rsid w:val="00997070"/>
    <w:rsid w:val="009A7017"/>
    <w:rsid w:val="009C480A"/>
    <w:rsid w:val="009D0152"/>
    <w:rsid w:val="009D197E"/>
    <w:rsid w:val="009D5FAB"/>
    <w:rsid w:val="009D67D8"/>
    <w:rsid w:val="009E1D9B"/>
    <w:rsid w:val="009E2323"/>
    <w:rsid w:val="009E38CD"/>
    <w:rsid w:val="009E41EF"/>
    <w:rsid w:val="009E4827"/>
    <w:rsid w:val="00A05CE3"/>
    <w:rsid w:val="00A06A9B"/>
    <w:rsid w:val="00A101B0"/>
    <w:rsid w:val="00A11F92"/>
    <w:rsid w:val="00A15C23"/>
    <w:rsid w:val="00A217B7"/>
    <w:rsid w:val="00A217DA"/>
    <w:rsid w:val="00A270BC"/>
    <w:rsid w:val="00A326DB"/>
    <w:rsid w:val="00A35E2B"/>
    <w:rsid w:val="00A40079"/>
    <w:rsid w:val="00A43224"/>
    <w:rsid w:val="00A501C3"/>
    <w:rsid w:val="00A531ED"/>
    <w:rsid w:val="00A5451B"/>
    <w:rsid w:val="00A56C24"/>
    <w:rsid w:val="00A603D6"/>
    <w:rsid w:val="00A63245"/>
    <w:rsid w:val="00A63CAC"/>
    <w:rsid w:val="00A67AB8"/>
    <w:rsid w:val="00A71E16"/>
    <w:rsid w:val="00A74517"/>
    <w:rsid w:val="00A75034"/>
    <w:rsid w:val="00A7590D"/>
    <w:rsid w:val="00A76AC6"/>
    <w:rsid w:val="00A91458"/>
    <w:rsid w:val="00A95BB7"/>
    <w:rsid w:val="00AB21D1"/>
    <w:rsid w:val="00AB3E8E"/>
    <w:rsid w:val="00AB4600"/>
    <w:rsid w:val="00AC2219"/>
    <w:rsid w:val="00AF4DC7"/>
    <w:rsid w:val="00AF6885"/>
    <w:rsid w:val="00B05702"/>
    <w:rsid w:val="00B07894"/>
    <w:rsid w:val="00B1153B"/>
    <w:rsid w:val="00B11FDD"/>
    <w:rsid w:val="00B15B0E"/>
    <w:rsid w:val="00B22FE7"/>
    <w:rsid w:val="00B259FF"/>
    <w:rsid w:val="00B266BB"/>
    <w:rsid w:val="00B30866"/>
    <w:rsid w:val="00B37B15"/>
    <w:rsid w:val="00B52DDA"/>
    <w:rsid w:val="00B53D93"/>
    <w:rsid w:val="00B63AE7"/>
    <w:rsid w:val="00B71F64"/>
    <w:rsid w:val="00B72B43"/>
    <w:rsid w:val="00B779BA"/>
    <w:rsid w:val="00B84970"/>
    <w:rsid w:val="00B90810"/>
    <w:rsid w:val="00B93C5D"/>
    <w:rsid w:val="00B9729C"/>
    <w:rsid w:val="00BA13E3"/>
    <w:rsid w:val="00BA20C3"/>
    <w:rsid w:val="00BA4EB4"/>
    <w:rsid w:val="00BA719E"/>
    <w:rsid w:val="00BB091A"/>
    <w:rsid w:val="00BB6E20"/>
    <w:rsid w:val="00BC1486"/>
    <w:rsid w:val="00BC642D"/>
    <w:rsid w:val="00BD062E"/>
    <w:rsid w:val="00BD091F"/>
    <w:rsid w:val="00BD6612"/>
    <w:rsid w:val="00BE0154"/>
    <w:rsid w:val="00BE18B1"/>
    <w:rsid w:val="00BF17C9"/>
    <w:rsid w:val="00BF41BE"/>
    <w:rsid w:val="00BF5709"/>
    <w:rsid w:val="00C007F3"/>
    <w:rsid w:val="00C00DAE"/>
    <w:rsid w:val="00C20FCD"/>
    <w:rsid w:val="00C2585F"/>
    <w:rsid w:val="00C50553"/>
    <w:rsid w:val="00C505B7"/>
    <w:rsid w:val="00C56162"/>
    <w:rsid w:val="00C57DDE"/>
    <w:rsid w:val="00C63DD2"/>
    <w:rsid w:val="00C64ED0"/>
    <w:rsid w:val="00C76FBF"/>
    <w:rsid w:val="00C916F7"/>
    <w:rsid w:val="00C921F3"/>
    <w:rsid w:val="00C9582B"/>
    <w:rsid w:val="00C97432"/>
    <w:rsid w:val="00C97CBE"/>
    <w:rsid w:val="00CB5E4F"/>
    <w:rsid w:val="00CB7B65"/>
    <w:rsid w:val="00CC0EB9"/>
    <w:rsid w:val="00CC40A4"/>
    <w:rsid w:val="00CE1A88"/>
    <w:rsid w:val="00CE4FB4"/>
    <w:rsid w:val="00CF22B2"/>
    <w:rsid w:val="00D00A87"/>
    <w:rsid w:val="00D03228"/>
    <w:rsid w:val="00D12228"/>
    <w:rsid w:val="00D129AE"/>
    <w:rsid w:val="00D2054A"/>
    <w:rsid w:val="00D24E8B"/>
    <w:rsid w:val="00D349ED"/>
    <w:rsid w:val="00D3761E"/>
    <w:rsid w:val="00D424DD"/>
    <w:rsid w:val="00D42E11"/>
    <w:rsid w:val="00D449C6"/>
    <w:rsid w:val="00D516B1"/>
    <w:rsid w:val="00D51D5F"/>
    <w:rsid w:val="00D521C3"/>
    <w:rsid w:val="00D567CF"/>
    <w:rsid w:val="00D57A41"/>
    <w:rsid w:val="00D64B65"/>
    <w:rsid w:val="00D67E94"/>
    <w:rsid w:val="00D81C5B"/>
    <w:rsid w:val="00D82C67"/>
    <w:rsid w:val="00D8449E"/>
    <w:rsid w:val="00D85F93"/>
    <w:rsid w:val="00D941A2"/>
    <w:rsid w:val="00DA7115"/>
    <w:rsid w:val="00DB3940"/>
    <w:rsid w:val="00DC2BB7"/>
    <w:rsid w:val="00DC55FA"/>
    <w:rsid w:val="00DD07F7"/>
    <w:rsid w:val="00DD08DC"/>
    <w:rsid w:val="00DD6BF8"/>
    <w:rsid w:val="00DE27A2"/>
    <w:rsid w:val="00DE66A4"/>
    <w:rsid w:val="00DE7660"/>
    <w:rsid w:val="00DE7BEF"/>
    <w:rsid w:val="00DF3F6C"/>
    <w:rsid w:val="00DF4C82"/>
    <w:rsid w:val="00DF7A20"/>
    <w:rsid w:val="00E072D4"/>
    <w:rsid w:val="00E12AA5"/>
    <w:rsid w:val="00E17CDC"/>
    <w:rsid w:val="00E20D97"/>
    <w:rsid w:val="00E23843"/>
    <w:rsid w:val="00E27377"/>
    <w:rsid w:val="00E277C7"/>
    <w:rsid w:val="00E55F94"/>
    <w:rsid w:val="00E60CAD"/>
    <w:rsid w:val="00E656BE"/>
    <w:rsid w:val="00E67706"/>
    <w:rsid w:val="00E736C3"/>
    <w:rsid w:val="00E929BA"/>
    <w:rsid w:val="00EA00CC"/>
    <w:rsid w:val="00EA40F5"/>
    <w:rsid w:val="00EB1E77"/>
    <w:rsid w:val="00EC2C0A"/>
    <w:rsid w:val="00EC5619"/>
    <w:rsid w:val="00ED4D0C"/>
    <w:rsid w:val="00EE016F"/>
    <w:rsid w:val="00EE0794"/>
    <w:rsid w:val="00EE581B"/>
    <w:rsid w:val="00EE613B"/>
    <w:rsid w:val="00EE76DD"/>
    <w:rsid w:val="00EF0D04"/>
    <w:rsid w:val="00EF78BC"/>
    <w:rsid w:val="00EF7E90"/>
    <w:rsid w:val="00F00615"/>
    <w:rsid w:val="00F0164D"/>
    <w:rsid w:val="00F037BE"/>
    <w:rsid w:val="00F03CF1"/>
    <w:rsid w:val="00F05851"/>
    <w:rsid w:val="00F10D44"/>
    <w:rsid w:val="00F2046F"/>
    <w:rsid w:val="00F20DDD"/>
    <w:rsid w:val="00F26428"/>
    <w:rsid w:val="00F3547C"/>
    <w:rsid w:val="00F3689F"/>
    <w:rsid w:val="00F400FE"/>
    <w:rsid w:val="00F43C28"/>
    <w:rsid w:val="00F44945"/>
    <w:rsid w:val="00F54FF4"/>
    <w:rsid w:val="00F550AE"/>
    <w:rsid w:val="00F573B6"/>
    <w:rsid w:val="00F577BC"/>
    <w:rsid w:val="00F62AF9"/>
    <w:rsid w:val="00F639CB"/>
    <w:rsid w:val="00F66E4D"/>
    <w:rsid w:val="00F67B0A"/>
    <w:rsid w:val="00F72109"/>
    <w:rsid w:val="00F755EA"/>
    <w:rsid w:val="00F7724E"/>
    <w:rsid w:val="00F77C74"/>
    <w:rsid w:val="00F837A4"/>
    <w:rsid w:val="00F84AA6"/>
    <w:rsid w:val="00F84E0A"/>
    <w:rsid w:val="00F93BCD"/>
    <w:rsid w:val="00F950C6"/>
    <w:rsid w:val="00FA24D1"/>
    <w:rsid w:val="00FA60ED"/>
    <w:rsid w:val="00FB0983"/>
    <w:rsid w:val="00FB128F"/>
    <w:rsid w:val="00FB6E22"/>
    <w:rsid w:val="00FC12FA"/>
    <w:rsid w:val="00FD5D8A"/>
    <w:rsid w:val="00FD6AFE"/>
    <w:rsid w:val="00FE4B45"/>
    <w:rsid w:val="00FE71EB"/>
    <w:rsid w:val="00FF3BCA"/>
    <w:rsid w:val="00FF5481"/>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before="100" w:before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F84"/>
  </w:style>
  <w:style w:type="paragraph" w:styleId="Ttulo1">
    <w:name w:val="heading 1"/>
    <w:basedOn w:val="Normal"/>
    <w:next w:val="Normal"/>
    <w:link w:val="Ttulo1Car"/>
    <w:uiPriority w:val="9"/>
    <w:qFormat/>
    <w:rsid w:val="00EA40F5"/>
    <w:pPr>
      <w:keepNext/>
      <w:keepLines/>
      <w:spacing w:before="480"/>
      <w:jc w:val="both"/>
      <w:outlineLvl w:val="0"/>
    </w:pPr>
    <w:rPr>
      <w:rFonts w:ascii="Calibri" w:eastAsiaTheme="majorEastAsia" w:hAnsi="Calibri" w:cstheme="majorBidi"/>
      <w:b/>
      <w:bCs/>
      <w:sz w:val="24"/>
      <w:szCs w:val="28"/>
    </w:rPr>
  </w:style>
  <w:style w:type="paragraph" w:styleId="Ttulo2">
    <w:name w:val="heading 2"/>
    <w:basedOn w:val="Normal"/>
    <w:next w:val="Normal"/>
    <w:link w:val="Ttulo2Car"/>
    <w:uiPriority w:val="9"/>
    <w:unhideWhenUsed/>
    <w:qFormat/>
    <w:rsid w:val="00EA40F5"/>
    <w:pPr>
      <w:keepNext/>
      <w:keepLines/>
      <w:spacing w:before="200"/>
      <w:jc w:val="both"/>
      <w:outlineLvl w:val="1"/>
    </w:pPr>
    <w:rPr>
      <w:rFonts w:ascii="Calibri" w:eastAsiaTheme="majorEastAsia" w:hAnsi="Calibri" w:cstheme="majorBidi"/>
      <w:b/>
      <w:bCs/>
      <w:szCs w:val="26"/>
    </w:rPr>
  </w:style>
  <w:style w:type="paragraph" w:styleId="Ttulo3">
    <w:name w:val="heading 3"/>
    <w:basedOn w:val="Normal"/>
    <w:next w:val="Textoindependiente"/>
    <w:link w:val="Ttulo3Car"/>
    <w:autoRedefine/>
    <w:qFormat/>
    <w:rsid w:val="000274B3"/>
    <w:pPr>
      <w:keepNext/>
      <w:keepLines/>
      <w:spacing w:after="100" w:afterAutospacing="1"/>
      <w:jc w:val="both"/>
      <w:outlineLvl w:val="2"/>
    </w:pPr>
    <w:rPr>
      <w:rFonts w:eastAsia="Arial Unicode MS" w:cs="Arial Unicode MS"/>
      <w:b/>
      <w:spacing w:val="-10"/>
      <w:kern w:val="28"/>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0274B3"/>
    <w:rPr>
      <w:rFonts w:eastAsia="Arial Unicode MS" w:cs="Arial Unicode MS"/>
      <w:b/>
      <w:spacing w:val="-10"/>
      <w:kern w:val="28"/>
      <w:sz w:val="20"/>
      <w:szCs w:val="20"/>
      <w:lang w:val="es-ES" w:eastAsia="es-ES"/>
    </w:rPr>
  </w:style>
  <w:style w:type="paragraph" w:styleId="Textoindependiente">
    <w:name w:val="Body Text"/>
    <w:basedOn w:val="Normal"/>
    <w:link w:val="TextoindependienteCar"/>
    <w:rsid w:val="00252902"/>
    <w:pPr>
      <w:spacing w:after="240" w:line="240" w:lineRule="atLeast"/>
      <w:ind w:left="1080"/>
      <w:jc w:val="both"/>
    </w:pPr>
    <w:rPr>
      <w:rFonts w:ascii="Arial" w:eastAsia="Times New Roman" w:hAnsi="Arial" w:cs="Times New Roman"/>
      <w:spacing w:val="-5"/>
      <w:sz w:val="20"/>
      <w:szCs w:val="20"/>
      <w:lang w:val="es-ES" w:eastAsia="es-ES"/>
    </w:rPr>
  </w:style>
  <w:style w:type="character" w:customStyle="1" w:styleId="TextoindependienteCar">
    <w:name w:val="Texto independiente Car"/>
    <w:basedOn w:val="Fuentedeprrafopredeter"/>
    <w:link w:val="Textoindependiente"/>
    <w:rsid w:val="00252902"/>
    <w:rPr>
      <w:rFonts w:ascii="Arial" w:eastAsia="Times New Roman" w:hAnsi="Arial" w:cs="Times New Roman"/>
      <w:spacing w:val="-5"/>
      <w:sz w:val="20"/>
      <w:szCs w:val="20"/>
      <w:lang w:val="es-ES" w:eastAsia="es-ES"/>
    </w:rPr>
  </w:style>
  <w:style w:type="paragraph" w:customStyle="1" w:styleId="Default">
    <w:name w:val="Default"/>
    <w:rsid w:val="0015775C"/>
    <w:pPr>
      <w:autoSpaceDE w:val="0"/>
      <w:autoSpaceDN w:val="0"/>
      <w:adjustRightInd w:val="0"/>
    </w:pPr>
    <w:rPr>
      <w:rFonts w:ascii="Arial" w:hAnsi="Arial" w:cs="Arial"/>
      <w:color w:val="000000"/>
      <w:sz w:val="24"/>
      <w:szCs w:val="24"/>
    </w:rPr>
  </w:style>
  <w:style w:type="paragraph" w:customStyle="1" w:styleId="Rtulodeseccin">
    <w:name w:val="Rótulo de sección"/>
    <w:basedOn w:val="Normal"/>
    <w:next w:val="Textoindependiente"/>
    <w:rsid w:val="00856033"/>
    <w:pPr>
      <w:keepNext/>
      <w:keepLines/>
      <w:numPr>
        <w:numId w:val="1"/>
      </w:numPr>
      <w:pBdr>
        <w:bottom w:val="single" w:sz="6" w:space="2" w:color="auto"/>
      </w:pBdr>
      <w:tabs>
        <w:tab w:val="clear" w:pos="360"/>
      </w:tabs>
      <w:spacing w:before="360" w:after="960" w:line="220" w:lineRule="atLeast"/>
    </w:pPr>
    <w:rPr>
      <w:rFonts w:ascii="Arial Black" w:eastAsia="Times New Roman" w:hAnsi="Arial Black" w:cs="Times New Roman"/>
      <w:spacing w:val="-35"/>
      <w:kern w:val="28"/>
      <w:sz w:val="54"/>
      <w:szCs w:val="20"/>
      <w:lang w:val="es-ES" w:eastAsia="es-ES"/>
    </w:rPr>
  </w:style>
  <w:style w:type="paragraph" w:customStyle="1" w:styleId="LISTA1">
    <w:name w:val="LISTA1"/>
    <w:basedOn w:val="Normal"/>
    <w:rsid w:val="00856033"/>
    <w:pPr>
      <w:numPr>
        <w:numId w:val="2"/>
      </w:numPr>
      <w:spacing w:after="240"/>
    </w:pPr>
    <w:rPr>
      <w:rFonts w:ascii="Arial" w:eastAsia="Times New Roman" w:hAnsi="Arial" w:cs="Times New Roman"/>
      <w:spacing w:val="-5"/>
      <w:sz w:val="20"/>
      <w:szCs w:val="20"/>
      <w:lang w:val="es-ES" w:eastAsia="es-ES"/>
    </w:rPr>
  </w:style>
  <w:style w:type="paragraph" w:customStyle="1" w:styleId="normal1">
    <w:name w:val="normal1"/>
    <w:basedOn w:val="Default"/>
    <w:next w:val="Default"/>
    <w:uiPriority w:val="99"/>
    <w:rsid w:val="00EF7E90"/>
    <w:rPr>
      <w:color w:val="auto"/>
    </w:rPr>
  </w:style>
  <w:style w:type="paragraph" w:styleId="NormalWeb">
    <w:name w:val="Normal (Web)"/>
    <w:basedOn w:val="Normal"/>
    <w:uiPriority w:val="99"/>
    <w:semiHidden/>
    <w:unhideWhenUsed/>
    <w:rsid w:val="00A56C24"/>
    <w:pPr>
      <w:spacing w:after="100" w:afterAutospacing="1"/>
    </w:pPr>
    <w:rPr>
      <w:rFonts w:ascii="Times New Roman" w:eastAsia="Times New Roman" w:hAnsi="Times New Roman" w:cs="Times New Roman"/>
      <w:sz w:val="24"/>
      <w:szCs w:val="24"/>
    </w:rPr>
  </w:style>
  <w:style w:type="character" w:styleId="Hipervnculo">
    <w:name w:val="Hyperlink"/>
    <w:basedOn w:val="Fuentedeprrafopredeter"/>
    <w:uiPriority w:val="99"/>
    <w:semiHidden/>
    <w:unhideWhenUsed/>
    <w:rsid w:val="00A56C24"/>
    <w:rPr>
      <w:color w:val="0000FF"/>
      <w:u w:val="single"/>
    </w:rPr>
  </w:style>
  <w:style w:type="paragraph" w:customStyle="1" w:styleId="PARRAFO1-CIIASA">
    <w:name w:val="PARRAFO 1-CIIASA"/>
    <w:basedOn w:val="Normal"/>
    <w:autoRedefine/>
    <w:rsid w:val="00F72109"/>
    <w:pPr>
      <w:jc w:val="both"/>
    </w:pPr>
    <w:rPr>
      <w:rFonts w:eastAsia="Batang" w:cs="Times New Roman"/>
      <w:spacing w:val="-5"/>
      <w:lang w:val="es-ES"/>
    </w:rPr>
  </w:style>
  <w:style w:type="paragraph" w:customStyle="1" w:styleId="Tindependientemantenido">
    <w:name w:val="T. independiente mantenido"/>
    <w:basedOn w:val="Textoindependiente"/>
    <w:rsid w:val="00A603D6"/>
    <w:pPr>
      <w:keepNext/>
      <w:spacing w:before="80" w:after="160" w:line="240" w:lineRule="auto"/>
      <w:ind w:left="1077"/>
    </w:pPr>
    <w:rPr>
      <w:sz w:val="22"/>
    </w:rPr>
  </w:style>
  <w:style w:type="paragraph" w:styleId="Prrafodelista">
    <w:name w:val="List Paragraph"/>
    <w:basedOn w:val="Normal"/>
    <w:uiPriority w:val="34"/>
    <w:qFormat/>
    <w:rsid w:val="00252F6E"/>
    <w:pPr>
      <w:ind w:left="720"/>
      <w:contextualSpacing/>
    </w:pPr>
  </w:style>
  <w:style w:type="character" w:customStyle="1" w:styleId="Ttulo2Car">
    <w:name w:val="Título 2 Car"/>
    <w:basedOn w:val="Fuentedeprrafopredeter"/>
    <w:link w:val="Ttulo2"/>
    <w:uiPriority w:val="9"/>
    <w:rsid w:val="00EA40F5"/>
    <w:rPr>
      <w:rFonts w:ascii="Calibri" w:eastAsiaTheme="majorEastAsia" w:hAnsi="Calibri" w:cstheme="majorBidi"/>
      <w:b/>
      <w:bCs/>
      <w:szCs w:val="26"/>
    </w:rPr>
  </w:style>
  <w:style w:type="character" w:customStyle="1" w:styleId="dbkey">
    <w:name w:val="dbkey"/>
    <w:basedOn w:val="Fuentedeprrafopredeter"/>
    <w:rsid w:val="00997070"/>
  </w:style>
  <w:style w:type="character" w:customStyle="1" w:styleId="dbvalue">
    <w:name w:val="dbvalue"/>
    <w:basedOn w:val="Fuentedeprrafopredeter"/>
    <w:rsid w:val="00997070"/>
  </w:style>
  <w:style w:type="character" w:customStyle="1" w:styleId="contenttxt">
    <w:name w:val="content_txt"/>
    <w:basedOn w:val="Fuentedeprrafopredeter"/>
    <w:rsid w:val="00463273"/>
  </w:style>
  <w:style w:type="paragraph" w:styleId="Encabezado">
    <w:name w:val="header"/>
    <w:basedOn w:val="Normal"/>
    <w:link w:val="EncabezadoCar"/>
    <w:uiPriority w:val="99"/>
    <w:unhideWhenUsed/>
    <w:rsid w:val="00840107"/>
    <w:pPr>
      <w:tabs>
        <w:tab w:val="center" w:pos="4419"/>
        <w:tab w:val="right" w:pos="8838"/>
      </w:tabs>
    </w:pPr>
  </w:style>
  <w:style w:type="character" w:customStyle="1" w:styleId="EncabezadoCar">
    <w:name w:val="Encabezado Car"/>
    <w:basedOn w:val="Fuentedeprrafopredeter"/>
    <w:link w:val="Encabezado"/>
    <w:uiPriority w:val="99"/>
    <w:rsid w:val="00840107"/>
  </w:style>
  <w:style w:type="paragraph" w:styleId="Piedepgina">
    <w:name w:val="footer"/>
    <w:basedOn w:val="Normal"/>
    <w:link w:val="PiedepginaCar"/>
    <w:uiPriority w:val="99"/>
    <w:unhideWhenUsed/>
    <w:rsid w:val="00840107"/>
    <w:pPr>
      <w:tabs>
        <w:tab w:val="center" w:pos="4419"/>
        <w:tab w:val="right" w:pos="8838"/>
      </w:tabs>
    </w:pPr>
  </w:style>
  <w:style w:type="character" w:customStyle="1" w:styleId="PiedepginaCar">
    <w:name w:val="Pie de página Car"/>
    <w:basedOn w:val="Fuentedeprrafopredeter"/>
    <w:link w:val="Piedepgina"/>
    <w:uiPriority w:val="99"/>
    <w:rsid w:val="00840107"/>
  </w:style>
  <w:style w:type="paragraph" w:styleId="Textodeglobo">
    <w:name w:val="Balloon Text"/>
    <w:basedOn w:val="Normal"/>
    <w:link w:val="TextodegloboCar"/>
    <w:uiPriority w:val="99"/>
    <w:semiHidden/>
    <w:unhideWhenUsed/>
    <w:rsid w:val="0041114C"/>
    <w:rPr>
      <w:rFonts w:ascii="Tahoma" w:hAnsi="Tahoma" w:cs="Tahoma"/>
      <w:sz w:val="16"/>
      <w:szCs w:val="16"/>
    </w:rPr>
  </w:style>
  <w:style w:type="character" w:customStyle="1" w:styleId="TextodegloboCar">
    <w:name w:val="Texto de globo Car"/>
    <w:basedOn w:val="Fuentedeprrafopredeter"/>
    <w:link w:val="Textodeglobo"/>
    <w:uiPriority w:val="99"/>
    <w:semiHidden/>
    <w:rsid w:val="0041114C"/>
    <w:rPr>
      <w:rFonts w:ascii="Tahoma" w:hAnsi="Tahoma" w:cs="Tahoma"/>
      <w:sz w:val="16"/>
      <w:szCs w:val="16"/>
    </w:rPr>
  </w:style>
  <w:style w:type="paragraph" w:customStyle="1" w:styleId="subtitulo">
    <w:name w:val="subtitulo"/>
    <w:basedOn w:val="Normal"/>
    <w:rsid w:val="0060487C"/>
    <w:pPr>
      <w:spacing w:after="100" w:afterAutospacing="1"/>
    </w:pPr>
    <w:rPr>
      <w:rFonts w:ascii="Times New Roman" w:eastAsia="Times New Roman" w:hAnsi="Times New Roman" w:cs="Times New Roman"/>
      <w:sz w:val="24"/>
      <w:szCs w:val="24"/>
    </w:rPr>
  </w:style>
  <w:style w:type="paragraph" w:customStyle="1" w:styleId="texto">
    <w:name w:val="texto"/>
    <w:basedOn w:val="Normal"/>
    <w:rsid w:val="0060487C"/>
    <w:pPr>
      <w:spacing w:after="100" w:afterAutospacing="1"/>
    </w:pPr>
    <w:rPr>
      <w:rFonts w:ascii="Times New Roman" w:eastAsia="Times New Roman" w:hAnsi="Times New Roman" w:cs="Times New Roman"/>
      <w:sz w:val="24"/>
      <w:szCs w:val="24"/>
    </w:rPr>
  </w:style>
  <w:style w:type="character" w:customStyle="1" w:styleId="corchete-llamada1">
    <w:name w:val="corchete-llamada1"/>
    <w:basedOn w:val="Fuentedeprrafopredeter"/>
    <w:rsid w:val="00BA13E3"/>
    <w:rPr>
      <w:vanish/>
      <w:webHidden w:val="0"/>
      <w:specVanish w:val="0"/>
    </w:rPr>
  </w:style>
  <w:style w:type="character" w:customStyle="1" w:styleId="Ttulo1Car">
    <w:name w:val="Título 1 Car"/>
    <w:basedOn w:val="Fuentedeprrafopredeter"/>
    <w:link w:val="Ttulo1"/>
    <w:uiPriority w:val="9"/>
    <w:rsid w:val="00EA40F5"/>
    <w:rPr>
      <w:rFonts w:ascii="Calibri" w:eastAsiaTheme="majorEastAsia" w:hAnsi="Calibri" w:cstheme="majorBidi"/>
      <w:b/>
      <w:bCs/>
      <w:sz w:val="24"/>
      <w:szCs w:val="28"/>
    </w:rPr>
  </w:style>
  <w:style w:type="character" w:styleId="Textoennegrita">
    <w:name w:val="Strong"/>
    <w:basedOn w:val="Fuentedeprrafopredeter"/>
    <w:uiPriority w:val="22"/>
    <w:qFormat/>
    <w:rsid w:val="00C916F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143542">
      <w:bodyDiv w:val="1"/>
      <w:marLeft w:val="0"/>
      <w:marRight w:val="0"/>
      <w:marTop w:val="0"/>
      <w:marBottom w:val="0"/>
      <w:divBdr>
        <w:top w:val="none" w:sz="0" w:space="0" w:color="auto"/>
        <w:left w:val="none" w:sz="0" w:space="0" w:color="auto"/>
        <w:bottom w:val="none" w:sz="0" w:space="0" w:color="auto"/>
        <w:right w:val="none" w:sz="0" w:space="0" w:color="auto"/>
      </w:divBdr>
      <w:divsChild>
        <w:div w:id="709184184">
          <w:marLeft w:val="0"/>
          <w:marRight w:val="0"/>
          <w:marTop w:val="0"/>
          <w:marBottom w:val="0"/>
          <w:divBdr>
            <w:top w:val="none" w:sz="0" w:space="0" w:color="auto"/>
            <w:left w:val="none" w:sz="0" w:space="0" w:color="auto"/>
            <w:bottom w:val="none" w:sz="0" w:space="0" w:color="auto"/>
            <w:right w:val="none" w:sz="0" w:space="0" w:color="auto"/>
          </w:divBdr>
          <w:divsChild>
            <w:div w:id="256449993">
              <w:marLeft w:val="0"/>
              <w:marRight w:val="0"/>
              <w:marTop w:val="0"/>
              <w:marBottom w:val="0"/>
              <w:divBdr>
                <w:top w:val="none" w:sz="0" w:space="0" w:color="auto"/>
                <w:left w:val="none" w:sz="0" w:space="0" w:color="auto"/>
                <w:bottom w:val="none" w:sz="0" w:space="0" w:color="auto"/>
                <w:right w:val="none" w:sz="0" w:space="0" w:color="auto"/>
              </w:divBdr>
              <w:divsChild>
                <w:div w:id="462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69413">
      <w:bodyDiv w:val="1"/>
      <w:marLeft w:val="0"/>
      <w:marRight w:val="0"/>
      <w:marTop w:val="0"/>
      <w:marBottom w:val="0"/>
      <w:divBdr>
        <w:top w:val="none" w:sz="0" w:space="0" w:color="auto"/>
        <w:left w:val="none" w:sz="0" w:space="0" w:color="auto"/>
        <w:bottom w:val="none" w:sz="0" w:space="0" w:color="auto"/>
        <w:right w:val="none" w:sz="0" w:space="0" w:color="auto"/>
      </w:divBdr>
      <w:divsChild>
        <w:div w:id="767581697">
          <w:marLeft w:val="0"/>
          <w:marRight w:val="0"/>
          <w:marTop w:val="0"/>
          <w:marBottom w:val="0"/>
          <w:divBdr>
            <w:top w:val="none" w:sz="0" w:space="0" w:color="auto"/>
            <w:left w:val="none" w:sz="0" w:space="0" w:color="auto"/>
            <w:bottom w:val="none" w:sz="0" w:space="0" w:color="auto"/>
            <w:right w:val="none" w:sz="0" w:space="0" w:color="auto"/>
          </w:divBdr>
          <w:divsChild>
            <w:div w:id="1090001356">
              <w:marLeft w:val="0"/>
              <w:marRight w:val="0"/>
              <w:marTop w:val="0"/>
              <w:marBottom w:val="0"/>
              <w:divBdr>
                <w:top w:val="none" w:sz="0" w:space="0" w:color="auto"/>
                <w:left w:val="none" w:sz="0" w:space="0" w:color="auto"/>
                <w:bottom w:val="none" w:sz="0" w:space="0" w:color="auto"/>
                <w:right w:val="none" w:sz="0" w:space="0" w:color="auto"/>
              </w:divBdr>
              <w:divsChild>
                <w:div w:id="149803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30758">
      <w:bodyDiv w:val="1"/>
      <w:marLeft w:val="0"/>
      <w:marRight w:val="0"/>
      <w:marTop w:val="0"/>
      <w:marBottom w:val="0"/>
      <w:divBdr>
        <w:top w:val="none" w:sz="0" w:space="0" w:color="auto"/>
        <w:left w:val="none" w:sz="0" w:space="0" w:color="auto"/>
        <w:bottom w:val="none" w:sz="0" w:space="0" w:color="auto"/>
        <w:right w:val="none" w:sz="0" w:space="0" w:color="auto"/>
      </w:divBdr>
    </w:div>
    <w:div w:id="241569092">
      <w:bodyDiv w:val="1"/>
      <w:marLeft w:val="0"/>
      <w:marRight w:val="0"/>
      <w:marTop w:val="0"/>
      <w:marBottom w:val="0"/>
      <w:divBdr>
        <w:top w:val="none" w:sz="0" w:space="0" w:color="auto"/>
        <w:left w:val="none" w:sz="0" w:space="0" w:color="auto"/>
        <w:bottom w:val="none" w:sz="0" w:space="0" w:color="auto"/>
        <w:right w:val="none" w:sz="0" w:space="0" w:color="auto"/>
      </w:divBdr>
    </w:div>
    <w:div w:id="261425044">
      <w:bodyDiv w:val="1"/>
      <w:marLeft w:val="0"/>
      <w:marRight w:val="0"/>
      <w:marTop w:val="0"/>
      <w:marBottom w:val="0"/>
      <w:divBdr>
        <w:top w:val="none" w:sz="0" w:space="0" w:color="auto"/>
        <w:left w:val="none" w:sz="0" w:space="0" w:color="auto"/>
        <w:bottom w:val="none" w:sz="0" w:space="0" w:color="auto"/>
        <w:right w:val="none" w:sz="0" w:space="0" w:color="auto"/>
      </w:divBdr>
    </w:div>
    <w:div w:id="274989942">
      <w:bodyDiv w:val="1"/>
      <w:marLeft w:val="0"/>
      <w:marRight w:val="0"/>
      <w:marTop w:val="0"/>
      <w:marBottom w:val="0"/>
      <w:divBdr>
        <w:top w:val="none" w:sz="0" w:space="0" w:color="auto"/>
        <w:left w:val="none" w:sz="0" w:space="0" w:color="auto"/>
        <w:bottom w:val="none" w:sz="0" w:space="0" w:color="auto"/>
        <w:right w:val="none" w:sz="0" w:space="0" w:color="auto"/>
      </w:divBdr>
      <w:divsChild>
        <w:div w:id="1207566411">
          <w:marLeft w:val="0"/>
          <w:marRight w:val="0"/>
          <w:marTop w:val="0"/>
          <w:marBottom w:val="0"/>
          <w:divBdr>
            <w:top w:val="none" w:sz="0" w:space="0" w:color="auto"/>
            <w:left w:val="none" w:sz="0" w:space="0" w:color="auto"/>
            <w:bottom w:val="none" w:sz="0" w:space="0" w:color="auto"/>
            <w:right w:val="none" w:sz="0" w:space="0" w:color="auto"/>
          </w:divBdr>
        </w:div>
        <w:div w:id="963390569">
          <w:marLeft w:val="0"/>
          <w:marRight w:val="0"/>
          <w:marTop w:val="0"/>
          <w:marBottom w:val="0"/>
          <w:divBdr>
            <w:top w:val="none" w:sz="0" w:space="0" w:color="auto"/>
            <w:left w:val="none" w:sz="0" w:space="0" w:color="auto"/>
            <w:bottom w:val="none" w:sz="0" w:space="0" w:color="auto"/>
            <w:right w:val="none" w:sz="0" w:space="0" w:color="auto"/>
          </w:divBdr>
        </w:div>
        <w:div w:id="1379432939">
          <w:marLeft w:val="0"/>
          <w:marRight w:val="0"/>
          <w:marTop w:val="0"/>
          <w:marBottom w:val="0"/>
          <w:divBdr>
            <w:top w:val="none" w:sz="0" w:space="0" w:color="auto"/>
            <w:left w:val="none" w:sz="0" w:space="0" w:color="auto"/>
            <w:bottom w:val="none" w:sz="0" w:space="0" w:color="auto"/>
            <w:right w:val="none" w:sz="0" w:space="0" w:color="auto"/>
          </w:divBdr>
        </w:div>
        <w:div w:id="1715345043">
          <w:marLeft w:val="0"/>
          <w:marRight w:val="0"/>
          <w:marTop w:val="0"/>
          <w:marBottom w:val="0"/>
          <w:divBdr>
            <w:top w:val="none" w:sz="0" w:space="0" w:color="auto"/>
            <w:left w:val="none" w:sz="0" w:space="0" w:color="auto"/>
            <w:bottom w:val="none" w:sz="0" w:space="0" w:color="auto"/>
            <w:right w:val="none" w:sz="0" w:space="0" w:color="auto"/>
          </w:divBdr>
        </w:div>
        <w:div w:id="261768845">
          <w:marLeft w:val="0"/>
          <w:marRight w:val="0"/>
          <w:marTop w:val="0"/>
          <w:marBottom w:val="0"/>
          <w:divBdr>
            <w:top w:val="none" w:sz="0" w:space="0" w:color="auto"/>
            <w:left w:val="none" w:sz="0" w:space="0" w:color="auto"/>
            <w:bottom w:val="none" w:sz="0" w:space="0" w:color="auto"/>
            <w:right w:val="none" w:sz="0" w:space="0" w:color="auto"/>
          </w:divBdr>
        </w:div>
        <w:div w:id="733045814">
          <w:marLeft w:val="0"/>
          <w:marRight w:val="0"/>
          <w:marTop w:val="0"/>
          <w:marBottom w:val="0"/>
          <w:divBdr>
            <w:top w:val="none" w:sz="0" w:space="0" w:color="auto"/>
            <w:left w:val="none" w:sz="0" w:space="0" w:color="auto"/>
            <w:bottom w:val="none" w:sz="0" w:space="0" w:color="auto"/>
            <w:right w:val="none" w:sz="0" w:space="0" w:color="auto"/>
          </w:divBdr>
        </w:div>
        <w:div w:id="329524397">
          <w:marLeft w:val="0"/>
          <w:marRight w:val="0"/>
          <w:marTop w:val="0"/>
          <w:marBottom w:val="0"/>
          <w:divBdr>
            <w:top w:val="none" w:sz="0" w:space="0" w:color="auto"/>
            <w:left w:val="none" w:sz="0" w:space="0" w:color="auto"/>
            <w:bottom w:val="none" w:sz="0" w:space="0" w:color="auto"/>
            <w:right w:val="none" w:sz="0" w:space="0" w:color="auto"/>
          </w:divBdr>
        </w:div>
        <w:div w:id="165903625">
          <w:marLeft w:val="0"/>
          <w:marRight w:val="0"/>
          <w:marTop w:val="0"/>
          <w:marBottom w:val="0"/>
          <w:divBdr>
            <w:top w:val="none" w:sz="0" w:space="0" w:color="auto"/>
            <w:left w:val="none" w:sz="0" w:space="0" w:color="auto"/>
            <w:bottom w:val="none" w:sz="0" w:space="0" w:color="auto"/>
            <w:right w:val="none" w:sz="0" w:space="0" w:color="auto"/>
          </w:divBdr>
        </w:div>
        <w:div w:id="1854608918">
          <w:marLeft w:val="0"/>
          <w:marRight w:val="0"/>
          <w:marTop w:val="0"/>
          <w:marBottom w:val="0"/>
          <w:divBdr>
            <w:top w:val="none" w:sz="0" w:space="0" w:color="auto"/>
            <w:left w:val="none" w:sz="0" w:space="0" w:color="auto"/>
            <w:bottom w:val="none" w:sz="0" w:space="0" w:color="auto"/>
            <w:right w:val="none" w:sz="0" w:space="0" w:color="auto"/>
          </w:divBdr>
        </w:div>
        <w:div w:id="1464346399">
          <w:marLeft w:val="0"/>
          <w:marRight w:val="0"/>
          <w:marTop w:val="0"/>
          <w:marBottom w:val="0"/>
          <w:divBdr>
            <w:top w:val="none" w:sz="0" w:space="0" w:color="auto"/>
            <w:left w:val="none" w:sz="0" w:space="0" w:color="auto"/>
            <w:bottom w:val="none" w:sz="0" w:space="0" w:color="auto"/>
            <w:right w:val="none" w:sz="0" w:space="0" w:color="auto"/>
          </w:divBdr>
        </w:div>
        <w:div w:id="1828398593">
          <w:marLeft w:val="0"/>
          <w:marRight w:val="0"/>
          <w:marTop w:val="0"/>
          <w:marBottom w:val="0"/>
          <w:divBdr>
            <w:top w:val="none" w:sz="0" w:space="0" w:color="auto"/>
            <w:left w:val="none" w:sz="0" w:space="0" w:color="auto"/>
            <w:bottom w:val="none" w:sz="0" w:space="0" w:color="auto"/>
            <w:right w:val="none" w:sz="0" w:space="0" w:color="auto"/>
          </w:divBdr>
        </w:div>
        <w:div w:id="16466200">
          <w:marLeft w:val="0"/>
          <w:marRight w:val="0"/>
          <w:marTop w:val="0"/>
          <w:marBottom w:val="0"/>
          <w:divBdr>
            <w:top w:val="none" w:sz="0" w:space="0" w:color="auto"/>
            <w:left w:val="none" w:sz="0" w:space="0" w:color="auto"/>
            <w:bottom w:val="none" w:sz="0" w:space="0" w:color="auto"/>
            <w:right w:val="none" w:sz="0" w:space="0" w:color="auto"/>
          </w:divBdr>
        </w:div>
        <w:div w:id="1205097625">
          <w:marLeft w:val="0"/>
          <w:marRight w:val="0"/>
          <w:marTop w:val="0"/>
          <w:marBottom w:val="0"/>
          <w:divBdr>
            <w:top w:val="none" w:sz="0" w:space="0" w:color="auto"/>
            <w:left w:val="none" w:sz="0" w:space="0" w:color="auto"/>
            <w:bottom w:val="none" w:sz="0" w:space="0" w:color="auto"/>
            <w:right w:val="none" w:sz="0" w:space="0" w:color="auto"/>
          </w:divBdr>
        </w:div>
        <w:div w:id="432284171">
          <w:marLeft w:val="0"/>
          <w:marRight w:val="0"/>
          <w:marTop w:val="0"/>
          <w:marBottom w:val="0"/>
          <w:divBdr>
            <w:top w:val="none" w:sz="0" w:space="0" w:color="auto"/>
            <w:left w:val="none" w:sz="0" w:space="0" w:color="auto"/>
            <w:bottom w:val="none" w:sz="0" w:space="0" w:color="auto"/>
            <w:right w:val="none" w:sz="0" w:space="0" w:color="auto"/>
          </w:divBdr>
        </w:div>
        <w:div w:id="354815515">
          <w:marLeft w:val="0"/>
          <w:marRight w:val="0"/>
          <w:marTop w:val="0"/>
          <w:marBottom w:val="0"/>
          <w:divBdr>
            <w:top w:val="none" w:sz="0" w:space="0" w:color="auto"/>
            <w:left w:val="none" w:sz="0" w:space="0" w:color="auto"/>
            <w:bottom w:val="none" w:sz="0" w:space="0" w:color="auto"/>
            <w:right w:val="none" w:sz="0" w:space="0" w:color="auto"/>
          </w:divBdr>
        </w:div>
        <w:div w:id="1046612303">
          <w:marLeft w:val="0"/>
          <w:marRight w:val="0"/>
          <w:marTop w:val="0"/>
          <w:marBottom w:val="0"/>
          <w:divBdr>
            <w:top w:val="none" w:sz="0" w:space="0" w:color="auto"/>
            <w:left w:val="none" w:sz="0" w:space="0" w:color="auto"/>
            <w:bottom w:val="none" w:sz="0" w:space="0" w:color="auto"/>
            <w:right w:val="none" w:sz="0" w:space="0" w:color="auto"/>
          </w:divBdr>
        </w:div>
        <w:div w:id="468517044">
          <w:marLeft w:val="0"/>
          <w:marRight w:val="0"/>
          <w:marTop w:val="0"/>
          <w:marBottom w:val="0"/>
          <w:divBdr>
            <w:top w:val="none" w:sz="0" w:space="0" w:color="auto"/>
            <w:left w:val="none" w:sz="0" w:space="0" w:color="auto"/>
            <w:bottom w:val="none" w:sz="0" w:space="0" w:color="auto"/>
            <w:right w:val="none" w:sz="0" w:space="0" w:color="auto"/>
          </w:divBdr>
        </w:div>
        <w:div w:id="2048216817">
          <w:marLeft w:val="0"/>
          <w:marRight w:val="0"/>
          <w:marTop w:val="0"/>
          <w:marBottom w:val="0"/>
          <w:divBdr>
            <w:top w:val="none" w:sz="0" w:space="0" w:color="auto"/>
            <w:left w:val="none" w:sz="0" w:space="0" w:color="auto"/>
            <w:bottom w:val="none" w:sz="0" w:space="0" w:color="auto"/>
            <w:right w:val="none" w:sz="0" w:space="0" w:color="auto"/>
          </w:divBdr>
        </w:div>
        <w:div w:id="111822360">
          <w:marLeft w:val="0"/>
          <w:marRight w:val="0"/>
          <w:marTop w:val="0"/>
          <w:marBottom w:val="0"/>
          <w:divBdr>
            <w:top w:val="none" w:sz="0" w:space="0" w:color="auto"/>
            <w:left w:val="none" w:sz="0" w:space="0" w:color="auto"/>
            <w:bottom w:val="none" w:sz="0" w:space="0" w:color="auto"/>
            <w:right w:val="none" w:sz="0" w:space="0" w:color="auto"/>
          </w:divBdr>
        </w:div>
        <w:div w:id="526336567">
          <w:marLeft w:val="0"/>
          <w:marRight w:val="0"/>
          <w:marTop w:val="0"/>
          <w:marBottom w:val="0"/>
          <w:divBdr>
            <w:top w:val="none" w:sz="0" w:space="0" w:color="auto"/>
            <w:left w:val="none" w:sz="0" w:space="0" w:color="auto"/>
            <w:bottom w:val="none" w:sz="0" w:space="0" w:color="auto"/>
            <w:right w:val="none" w:sz="0" w:space="0" w:color="auto"/>
          </w:divBdr>
        </w:div>
        <w:div w:id="1129132151">
          <w:marLeft w:val="0"/>
          <w:marRight w:val="0"/>
          <w:marTop w:val="0"/>
          <w:marBottom w:val="0"/>
          <w:divBdr>
            <w:top w:val="none" w:sz="0" w:space="0" w:color="auto"/>
            <w:left w:val="none" w:sz="0" w:space="0" w:color="auto"/>
            <w:bottom w:val="none" w:sz="0" w:space="0" w:color="auto"/>
            <w:right w:val="none" w:sz="0" w:space="0" w:color="auto"/>
          </w:divBdr>
        </w:div>
        <w:div w:id="1349257437">
          <w:marLeft w:val="0"/>
          <w:marRight w:val="0"/>
          <w:marTop w:val="0"/>
          <w:marBottom w:val="0"/>
          <w:divBdr>
            <w:top w:val="none" w:sz="0" w:space="0" w:color="auto"/>
            <w:left w:val="none" w:sz="0" w:space="0" w:color="auto"/>
            <w:bottom w:val="none" w:sz="0" w:space="0" w:color="auto"/>
            <w:right w:val="none" w:sz="0" w:space="0" w:color="auto"/>
          </w:divBdr>
        </w:div>
      </w:divsChild>
    </w:div>
    <w:div w:id="608898529">
      <w:bodyDiv w:val="1"/>
      <w:marLeft w:val="0"/>
      <w:marRight w:val="0"/>
      <w:marTop w:val="0"/>
      <w:marBottom w:val="0"/>
      <w:divBdr>
        <w:top w:val="none" w:sz="0" w:space="0" w:color="auto"/>
        <w:left w:val="none" w:sz="0" w:space="0" w:color="auto"/>
        <w:bottom w:val="none" w:sz="0" w:space="0" w:color="auto"/>
        <w:right w:val="none" w:sz="0" w:space="0" w:color="auto"/>
      </w:divBdr>
      <w:divsChild>
        <w:div w:id="482353906">
          <w:marLeft w:val="0"/>
          <w:marRight w:val="0"/>
          <w:marTop w:val="0"/>
          <w:marBottom w:val="0"/>
          <w:divBdr>
            <w:top w:val="none" w:sz="0" w:space="0" w:color="auto"/>
            <w:left w:val="none" w:sz="0" w:space="0" w:color="auto"/>
            <w:bottom w:val="none" w:sz="0" w:space="0" w:color="auto"/>
            <w:right w:val="none" w:sz="0" w:space="0" w:color="auto"/>
          </w:divBdr>
          <w:divsChild>
            <w:div w:id="303779752">
              <w:marLeft w:val="0"/>
              <w:marRight w:val="0"/>
              <w:marTop w:val="0"/>
              <w:marBottom w:val="0"/>
              <w:divBdr>
                <w:top w:val="none" w:sz="0" w:space="0" w:color="auto"/>
                <w:left w:val="none" w:sz="0" w:space="0" w:color="auto"/>
                <w:bottom w:val="none" w:sz="0" w:space="0" w:color="auto"/>
                <w:right w:val="none" w:sz="0" w:space="0" w:color="auto"/>
              </w:divBdr>
            </w:div>
            <w:div w:id="1951426817">
              <w:marLeft w:val="0"/>
              <w:marRight w:val="0"/>
              <w:marTop w:val="0"/>
              <w:marBottom w:val="0"/>
              <w:divBdr>
                <w:top w:val="none" w:sz="0" w:space="0" w:color="auto"/>
                <w:left w:val="none" w:sz="0" w:space="0" w:color="auto"/>
                <w:bottom w:val="none" w:sz="0" w:space="0" w:color="auto"/>
                <w:right w:val="none" w:sz="0" w:space="0" w:color="auto"/>
              </w:divBdr>
            </w:div>
            <w:div w:id="1955018517">
              <w:marLeft w:val="0"/>
              <w:marRight w:val="0"/>
              <w:marTop w:val="0"/>
              <w:marBottom w:val="0"/>
              <w:divBdr>
                <w:top w:val="none" w:sz="0" w:space="0" w:color="auto"/>
                <w:left w:val="none" w:sz="0" w:space="0" w:color="auto"/>
                <w:bottom w:val="none" w:sz="0" w:space="0" w:color="auto"/>
                <w:right w:val="none" w:sz="0" w:space="0" w:color="auto"/>
              </w:divBdr>
            </w:div>
            <w:div w:id="1064185333">
              <w:marLeft w:val="0"/>
              <w:marRight w:val="0"/>
              <w:marTop w:val="0"/>
              <w:marBottom w:val="0"/>
              <w:divBdr>
                <w:top w:val="none" w:sz="0" w:space="0" w:color="auto"/>
                <w:left w:val="none" w:sz="0" w:space="0" w:color="auto"/>
                <w:bottom w:val="none" w:sz="0" w:space="0" w:color="auto"/>
                <w:right w:val="none" w:sz="0" w:space="0" w:color="auto"/>
              </w:divBdr>
            </w:div>
            <w:div w:id="928395003">
              <w:marLeft w:val="0"/>
              <w:marRight w:val="0"/>
              <w:marTop w:val="0"/>
              <w:marBottom w:val="0"/>
              <w:divBdr>
                <w:top w:val="none" w:sz="0" w:space="0" w:color="auto"/>
                <w:left w:val="none" w:sz="0" w:space="0" w:color="auto"/>
                <w:bottom w:val="none" w:sz="0" w:space="0" w:color="auto"/>
                <w:right w:val="none" w:sz="0" w:space="0" w:color="auto"/>
              </w:divBdr>
            </w:div>
            <w:div w:id="1474980367">
              <w:marLeft w:val="0"/>
              <w:marRight w:val="0"/>
              <w:marTop w:val="0"/>
              <w:marBottom w:val="0"/>
              <w:divBdr>
                <w:top w:val="none" w:sz="0" w:space="0" w:color="auto"/>
                <w:left w:val="none" w:sz="0" w:space="0" w:color="auto"/>
                <w:bottom w:val="none" w:sz="0" w:space="0" w:color="auto"/>
                <w:right w:val="none" w:sz="0" w:space="0" w:color="auto"/>
              </w:divBdr>
            </w:div>
            <w:div w:id="1471705239">
              <w:marLeft w:val="0"/>
              <w:marRight w:val="0"/>
              <w:marTop w:val="0"/>
              <w:marBottom w:val="0"/>
              <w:divBdr>
                <w:top w:val="none" w:sz="0" w:space="0" w:color="auto"/>
                <w:left w:val="none" w:sz="0" w:space="0" w:color="auto"/>
                <w:bottom w:val="none" w:sz="0" w:space="0" w:color="auto"/>
                <w:right w:val="none" w:sz="0" w:space="0" w:color="auto"/>
              </w:divBdr>
            </w:div>
            <w:div w:id="110249435">
              <w:marLeft w:val="0"/>
              <w:marRight w:val="0"/>
              <w:marTop w:val="0"/>
              <w:marBottom w:val="0"/>
              <w:divBdr>
                <w:top w:val="none" w:sz="0" w:space="0" w:color="auto"/>
                <w:left w:val="none" w:sz="0" w:space="0" w:color="auto"/>
                <w:bottom w:val="none" w:sz="0" w:space="0" w:color="auto"/>
                <w:right w:val="none" w:sz="0" w:space="0" w:color="auto"/>
              </w:divBdr>
            </w:div>
            <w:div w:id="1927107122">
              <w:marLeft w:val="0"/>
              <w:marRight w:val="0"/>
              <w:marTop w:val="0"/>
              <w:marBottom w:val="0"/>
              <w:divBdr>
                <w:top w:val="none" w:sz="0" w:space="0" w:color="auto"/>
                <w:left w:val="none" w:sz="0" w:space="0" w:color="auto"/>
                <w:bottom w:val="none" w:sz="0" w:space="0" w:color="auto"/>
                <w:right w:val="none" w:sz="0" w:space="0" w:color="auto"/>
              </w:divBdr>
            </w:div>
            <w:div w:id="15633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578229">
      <w:bodyDiv w:val="1"/>
      <w:marLeft w:val="0"/>
      <w:marRight w:val="0"/>
      <w:marTop w:val="0"/>
      <w:marBottom w:val="0"/>
      <w:divBdr>
        <w:top w:val="none" w:sz="0" w:space="0" w:color="auto"/>
        <w:left w:val="none" w:sz="0" w:space="0" w:color="auto"/>
        <w:bottom w:val="none" w:sz="0" w:space="0" w:color="auto"/>
        <w:right w:val="none" w:sz="0" w:space="0" w:color="auto"/>
      </w:divBdr>
      <w:divsChild>
        <w:div w:id="898979290">
          <w:marLeft w:val="0"/>
          <w:marRight w:val="0"/>
          <w:marTop w:val="0"/>
          <w:marBottom w:val="0"/>
          <w:divBdr>
            <w:top w:val="none" w:sz="0" w:space="0" w:color="auto"/>
            <w:left w:val="none" w:sz="0" w:space="0" w:color="auto"/>
            <w:bottom w:val="none" w:sz="0" w:space="0" w:color="auto"/>
            <w:right w:val="none" w:sz="0" w:space="0" w:color="auto"/>
          </w:divBdr>
          <w:divsChild>
            <w:div w:id="864754905">
              <w:marLeft w:val="0"/>
              <w:marRight w:val="0"/>
              <w:marTop w:val="0"/>
              <w:marBottom w:val="0"/>
              <w:divBdr>
                <w:top w:val="none" w:sz="0" w:space="0" w:color="auto"/>
                <w:left w:val="none" w:sz="0" w:space="0" w:color="auto"/>
                <w:bottom w:val="none" w:sz="0" w:space="0" w:color="auto"/>
                <w:right w:val="none" w:sz="0" w:space="0" w:color="auto"/>
              </w:divBdr>
              <w:divsChild>
                <w:div w:id="65460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272954">
      <w:bodyDiv w:val="1"/>
      <w:marLeft w:val="0"/>
      <w:marRight w:val="0"/>
      <w:marTop w:val="0"/>
      <w:marBottom w:val="0"/>
      <w:divBdr>
        <w:top w:val="none" w:sz="0" w:space="0" w:color="auto"/>
        <w:left w:val="none" w:sz="0" w:space="0" w:color="auto"/>
        <w:bottom w:val="none" w:sz="0" w:space="0" w:color="auto"/>
        <w:right w:val="none" w:sz="0" w:space="0" w:color="auto"/>
      </w:divBdr>
    </w:div>
    <w:div w:id="938148658">
      <w:bodyDiv w:val="1"/>
      <w:marLeft w:val="0"/>
      <w:marRight w:val="0"/>
      <w:marTop w:val="0"/>
      <w:marBottom w:val="0"/>
      <w:divBdr>
        <w:top w:val="none" w:sz="0" w:space="0" w:color="auto"/>
        <w:left w:val="none" w:sz="0" w:space="0" w:color="auto"/>
        <w:bottom w:val="none" w:sz="0" w:space="0" w:color="auto"/>
        <w:right w:val="none" w:sz="0" w:space="0" w:color="auto"/>
      </w:divBdr>
      <w:divsChild>
        <w:div w:id="1269309769">
          <w:marLeft w:val="0"/>
          <w:marRight w:val="0"/>
          <w:marTop w:val="0"/>
          <w:marBottom w:val="0"/>
          <w:divBdr>
            <w:top w:val="none" w:sz="0" w:space="0" w:color="auto"/>
            <w:left w:val="none" w:sz="0" w:space="0" w:color="auto"/>
            <w:bottom w:val="none" w:sz="0" w:space="0" w:color="auto"/>
            <w:right w:val="none" w:sz="0" w:space="0" w:color="auto"/>
          </w:divBdr>
        </w:div>
        <w:div w:id="41053153">
          <w:marLeft w:val="0"/>
          <w:marRight w:val="0"/>
          <w:marTop w:val="0"/>
          <w:marBottom w:val="0"/>
          <w:divBdr>
            <w:top w:val="none" w:sz="0" w:space="0" w:color="auto"/>
            <w:left w:val="none" w:sz="0" w:space="0" w:color="auto"/>
            <w:bottom w:val="none" w:sz="0" w:space="0" w:color="auto"/>
            <w:right w:val="none" w:sz="0" w:space="0" w:color="auto"/>
          </w:divBdr>
        </w:div>
      </w:divsChild>
    </w:div>
    <w:div w:id="1105615841">
      <w:bodyDiv w:val="1"/>
      <w:marLeft w:val="0"/>
      <w:marRight w:val="0"/>
      <w:marTop w:val="0"/>
      <w:marBottom w:val="0"/>
      <w:divBdr>
        <w:top w:val="none" w:sz="0" w:space="0" w:color="auto"/>
        <w:left w:val="none" w:sz="0" w:space="0" w:color="auto"/>
        <w:bottom w:val="none" w:sz="0" w:space="0" w:color="auto"/>
        <w:right w:val="none" w:sz="0" w:space="0" w:color="auto"/>
      </w:divBdr>
      <w:divsChild>
        <w:div w:id="2006976394">
          <w:marLeft w:val="0"/>
          <w:marRight w:val="0"/>
          <w:marTop w:val="0"/>
          <w:marBottom w:val="0"/>
          <w:divBdr>
            <w:top w:val="none" w:sz="0" w:space="0" w:color="auto"/>
            <w:left w:val="none" w:sz="0" w:space="0" w:color="auto"/>
            <w:bottom w:val="none" w:sz="0" w:space="0" w:color="auto"/>
            <w:right w:val="none" w:sz="0" w:space="0" w:color="auto"/>
          </w:divBdr>
          <w:divsChild>
            <w:div w:id="1738438267">
              <w:marLeft w:val="0"/>
              <w:marRight w:val="0"/>
              <w:marTop w:val="0"/>
              <w:marBottom w:val="0"/>
              <w:divBdr>
                <w:top w:val="none" w:sz="0" w:space="0" w:color="auto"/>
                <w:left w:val="none" w:sz="0" w:space="0" w:color="auto"/>
                <w:bottom w:val="none" w:sz="0" w:space="0" w:color="auto"/>
                <w:right w:val="none" w:sz="0" w:space="0" w:color="auto"/>
              </w:divBdr>
              <w:divsChild>
                <w:div w:id="1899777596">
                  <w:marLeft w:val="0"/>
                  <w:marRight w:val="0"/>
                  <w:marTop w:val="0"/>
                  <w:marBottom w:val="0"/>
                  <w:divBdr>
                    <w:top w:val="none" w:sz="0" w:space="0" w:color="auto"/>
                    <w:left w:val="none" w:sz="0" w:space="0" w:color="auto"/>
                    <w:bottom w:val="none" w:sz="0" w:space="0" w:color="auto"/>
                    <w:right w:val="none" w:sz="0" w:space="0" w:color="auto"/>
                  </w:divBdr>
                  <w:divsChild>
                    <w:div w:id="1653294782">
                      <w:marLeft w:val="0"/>
                      <w:marRight w:val="0"/>
                      <w:marTop w:val="0"/>
                      <w:marBottom w:val="0"/>
                      <w:divBdr>
                        <w:top w:val="none" w:sz="0" w:space="0" w:color="auto"/>
                        <w:left w:val="none" w:sz="0" w:space="0" w:color="auto"/>
                        <w:bottom w:val="none" w:sz="0" w:space="0" w:color="auto"/>
                        <w:right w:val="none" w:sz="0" w:space="0" w:color="auto"/>
                      </w:divBdr>
                      <w:divsChild>
                        <w:div w:id="161173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250346">
      <w:bodyDiv w:val="1"/>
      <w:marLeft w:val="0"/>
      <w:marRight w:val="0"/>
      <w:marTop w:val="0"/>
      <w:marBottom w:val="0"/>
      <w:divBdr>
        <w:top w:val="none" w:sz="0" w:space="0" w:color="auto"/>
        <w:left w:val="none" w:sz="0" w:space="0" w:color="auto"/>
        <w:bottom w:val="none" w:sz="0" w:space="0" w:color="auto"/>
        <w:right w:val="none" w:sz="0" w:space="0" w:color="auto"/>
      </w:divBdr>
    </w:div>
    <w:div w:id="1290360526">
      <w:bodyDiv w:val="1"/>
      <w:marLeft w:val="0"/>
      <w:marRight w:val="0"/>
      <w:marTop w:val="0"/>
      <w:marBottom w:val="0"/>
      <w:divBdr>
        <w:top w:val="none" w:sz="0" w:space="0" w:color="auto"/>
        <w:left w:val="none" w:sz="0" w:space="0" w:color="auto"/>
        <w:bottom w:val="none" w:sz="0" w:space="0" w:color="auto"/>
        <w:right w:val="none" w:sz="0" w:space="0" w:color="auto"/>
      </w:divBdr>
      <w:divsChild>
        <w:div w:id="1253127994">
          <w:marLeft w:val="0"/>
          <w:marRight w:val="0"/>
          <w:marTop w:val="0"/>
          <w:marBottom w:val="0"/>
          <w:divBdr>
            <w:top w:val="none" w:sz="0" w:space="0" w:color="auto"/>
            <w:left w:val="none" w:sz="0" w:space="0" w:color="auto"/>
            <w:bottom w:val="none" w:sz="0" w:space="0" w:color="auto"/>
            <w:right w:val="none" w:sz="0" w:space="0" w:color="auto"/>
          </w:divBdr>
        </w:div>
      </w:divsChild>
    </w:div>
    <w:div w:id="1437410199">
      <w:bodyDiv w:val="1"/>
      <w:marLeft w:val="0"/>
      <w:marRight w:val="0"/>
      <w:marTop w:val="0"/>
      <w:marBottom w:val="0"/>
      <w:divBdr>
        <w:top w:val="none" w:sz="0" w:space="0" w:color="auto"/>
        <w:left w:val="none" w:sz="0" w:space="0" w:color="auto"/>
        <w:bottom w:val="none" w:sz="0" w:space="0" w:color="auto"/>
        <w:right w:val="none" w:sz="0" w:space="0" w:color="auto"/>
      </w:divBdr>
    </w:div>
    <w:div w:id="1580555301">
      <w:bodyDiv w:val="1"/>
      <w:marLeft w:val="0"/>
      <w:marRight w:val="0"/>
      <w:marTop w:val="0"/>
      <w:marBottom w:val="0"/>
      <w:divBdr>
        <w:top w:val="none" w:sz="0" w:space="0" w:color="auto"/>
        <w:left w:val="none" w:sz="0" w:space="0" w:color="auto"/>
        <w:bottom w:val="none" w:sz="0" w:space="0" w:color="auto"/>
        <w:right w:val="none" w:sz="0" w:space="0" w:color="auto"/>
      </w:divBdr>
    </w:div>
    <w:div w:id="1668362855">
      <w:bodyDiv w:val="1"/>
      <w:marLeft w:val="0"/>
      <w:marRight w:val="0"/>
      <w:marTop w:val="0"/>
      <w:marBottom w:val="0"/>
      <w:divBdr>
        <w:top w:val="none" w:sz="0" w:space="0" w:color="auto"/>
        <w:left w:val="none" w:sz="0" w:space="0" w:color="auto"/>
        <w:bottom w:val="none" w:sz="0" w:space="0" w:color="auto"/>
        <w:right w:val="none" w:sz="0" w:space="0" w:color="auto"/>
      </w:divBdr>
      <w:divsChild>
        <w:div w:id="206720251">
          <w:marLeft w:val="0"/>
          <w:marRight w:val="0"/>
          <w:marTop w:val="0"/>
          <w:marBottom w:val="0"/>
          <w:divBdr>
            <w:top w:val="none" w:sz="0" w:space="0" w:color="auto"/>
            <w:left w:val="none" w:sz="0" w:space="0" w:color="auto"/>
            <w:bottom w:val="none" w:sz="0" w:space="0" w:color="auto"/>
            <w:right w:val="none" w:sz="0" w:space="0" w:color="auto"/>
          </w:divBdr>
          <w:divsChild>
            <w:div w:id="37436357">
              <w:marLeft w:val="0"/>
              <w:marRight w:val="0"/>
              <w:marTop w:val="0"/>
              <w:marBottom w:val="0"/>
              <w:divBdr>
                <w:top w:val="none" w:sz="0" w:space="0" w:color="auto"/>
                <w:left w:val="none" w:sz="0" w:space="0" w:color="auto"/>
                <w:bottom w:val="none" w:sz="0" w:space="0" w:color="auto"/>
                <w:right w:val="none" w:sz="0" w:space="0" w:color="auto"/>
              </w:divBdr>
              <w:divsChild>
                <w:div w:id="110017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78648">
      <w:bodyDiv w:val="1"/>
      <w:marLeft w:val="0"/>
      <w:marRight w:val="0"/>
      <w:marTop w:val="0"/>
      <w:marBottom w:val="0"/>
      <w:divBdr>
        <w:top w:val="none" w:sz="0" w:space="0" w:color="auto"/>
        <w:left w:val="none" w:sz="0" w:space="0" w:color="auto"/>
        <w:bottom w:val="none" w:sz="0" w:space="0" w:color="auto"/>
        <w:right w:val="none" w:sz="0" w:space="0" w:color="auto"/>
      </w:divBdr>
    </w:div>
    <w:div w:id="1800567431">
      <w:bodyDiv w:val="1"/>
      <w:marLeft w:val="0"/>
      <w:marRight w:val="0"/>
      <w:marTop w:val="0"/>
      <w:marBottom w:val="0"/>
      <w:divBdr>
        <w:top w:val="none" w:sz="0" w:space="0" w:color="auto"/>
        <w:left w:val="none" w:sz="0" w:space="0" w:color="auto"/>
        <w:bottom w:val="none" w:sz="0" w:space="0" w:color="auto"/>
        <w:right w:val="none" w:sz="0" w:space="0" w:color="auto"/>
      </w:divBdr>
      <w:divsChild>
        <w:div w:id="634795685">
          <w:marLeft w:val="0"/>
          <w:marRight w:val="0"/>
          <w:marTop w:val="0"/>
          <w:marBottom w:val="0"/>
          <w:divBdr>
            <w:top w:val="none" w:sz="0" w:space="0" w:color="auto"/>
            <w:left w:val="none" w:sz="0" w:space="0" w:color="auto"/>
            <w:bottom w:val="none" w:sz="0" w:space="0" w:color="auto"/>
            <w:right w:val="none" w:sz="0" w:space="0" w:color="auto"/>
          </w:divBdr>
        </w:div>
      </w:divsChild>
    </w:div>
    <w:div w:id="1842354055">
      <w:bodyDiv w:val="1"/>
      <w:marLeft w:val="0"/>
      <w:marRight w:val="0"/>
      <w:marTop w:val="0"/>
      <w:marBottom w:val="0"/>
      <w:divBdr>
        <w:top w:val="none" w:sz="0" w:space="0" w:color="auto"/>
        <w:left w:val="none" w:sz="0" w:space="0" w:color="auto"/>
        <w:bottom w:val="none" w:sz="0" w:space="0" w:color="auto"/>
        <w:right w:val="none" w:sz="0" w:space="0" w:color="auto"/>
      </w:divBdr>
      <w:divsChild>
        <w:div w:id="72896230">
          <w:marLeft w:val="0"/>
          <w:marRight w:val="0"/>
          <w:marTop w:val="0"/>
          <w:marBottom w:val="0"/>
          <w:divBdr>
            <w:top w:val="none" w:sz="0" w:space="0" w:color="auto"/>
            <w:left w:val="none" w:sz="0" w:space="0" w:color="auto"/>
            <w:bottom w:val="none" w:sz="0" w:space="0" w:color="auto"/>
            <w:right w:val="none" w:sz="0" w:space="0" w:color="auto"/>
          </w:divBdr>
          <w:divsChild>
            <w:div w:id="486020651">
              <w:marLeft w:val="0"/>
              <w:marRight w:val="0"/>
              <w:marTop w:val="0"/>
              <w:marBottom w:val="0"/>
              <w:divBdr>
                <w:top w:val="none" w:sz="0" w:space="0" w:color="auto"/>
                <w:left w:val="none" w:sz="0" w:space="0" w:color="auto"/>
                <w:bottom w:val="none" w:sz="0" w:space="0" w:color="auto"/>
                <w:right w:val="none" w:sz="0" w:space="0" w:color="auto"/>
              </w:divBdr>
              <w:divsChild>
                <w:div w:id="80401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s.wikipedia.org/wiki/Suelo" TargetMode="External"/><Relationship Id="rId18" Type="http://schemas.openxmlformats.org/officeDocument/2006/relationships/hyperlink" Target="http://es.wikipedia.org/wiki/Leptonycteris_nivali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es.wikipedia.org/w/index.php?title=Herraje&amp;action=edit&amp;redlink=1" TargetMode="External"/><Relationship Id="rId17" Type="http://schemas.openxmlformats.org/officeDocument/2006/relationships/hyperlink" Target="http://es.wikipedia.org/wiki/Umbel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s.wikipedia.org/wiki/Monoc%C3%A1rpico" TargetMode="External"/><Relationship Id="rId20" Type="http://schemas.openxmlformats.org/officeDocument/2006/relationships/hyperlink" Target="http://es.wikipedia.org/wiki/Nectivo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s.wikipedia.org/wiki/Puerta"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s.wikipedia.org/wiki/Espina" TargetMode="External"/><Relationship Id="rId23"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hyperlink" Target="http://es.wikipedia.org/wiki/Filost%C3%B3mid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s.wikipedia.org/wiki/Marco_%28mueble%29" TargetMode="External"/><Relationship Id="rId22" Type="http://schemas.openxmlformats.org/officeDocument/2006/relationships/footer" Target="footer1.xml"/><Relationship Id="rId27"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6331F-95D4-4330-889F-3292905D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132</Pages>
  <Words>32000</Words>
  <Characters>176001</Characters>
  <Application>Microsoft Office Word</Application>
  <DocSecurity>0</DocSecurity>
  <Lines>1466</Lines>
  <Paragraphs>415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207586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Fito</dc:creator>
  <cp:lastModifiedBy>Hewlett-Packard Company</cp:lastModifiedBy>
  <cp:revision>2</cp:revision>
  <cp:lastPrinted>2013-09-09T19:16:00Z</cp:lastPrinted>
  <dcterms:created xsi:type="dcterms:W3CDTF">2013-11-07T01:14:00Z</dcterms:created>
  <dcterms:modified xsi:type="dcterms:W3CDTF">2013-11-07T01:14:00Z</dcterms:modified>
</cp:coreProperties>
</file>